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F6F5E" w14:textId="36D5ED2D" w:rsidR="005777F4" w:rsidRDefault="00510132">
      <w:hyperlink r:id="rId4" w:history="1">
        <w:r w:rsidRPr="003B7730">
          <w:rPr>
            <w:rStyle w:val="Hyperlink"/>
          </w:rPr>
          <w:t>https://www.ncbi.nlm.nih.gov/pmc/articles/PMC10404163/</w:t>
        </w:r>
      </w:hyperlink>
    </w:p>
    <w:p w14:paraId="5031529F" w14:textId="18724265" w:rsidR="00510132" w:rsidRDefault="0059562A">
      <w:r w:rsidRPr="0059562A">
        <w:t>Published online 2023 Jul 6.</w:t>
      </w:r>
    </w:p>
    <w:p w14:paraId="7F96F01D" w14:textId="77777777" w:rsidR="00F95AD6" w:rsidRPr="00F95AD6" w:rsidRDefault="00F95AD6" w:rsidP="00F95AD6">
      <w:r w:rsidRPr="00F95AD6">
        <w:t>Reconstruction of Scalp and Forehead Defects: Options and Strategies</w:t>
      </w:r>
    </w:p>
    <w:p w14:paraId="3870102A" w14:textId="77777777" w:rsidR="00F95AD6" w:rsidRPr="00F95AD6" w:rsidRDefault="00F95AD6" w:rsidP="00F95AD6">
      <w:r w:rsidRPr="00F95AD6">
        <w:t>Abstract</w:t>
      </w:r>
    </w:p>
    <w:p w14:paraId="3E28EE21" w14:textId="77777777" w:rsidR="00F95AD6" w:rsidRPr="00F95AD6" w:rsidRDefault="00F95AD6" w:rsidP="00F95AD6">
      <w:r w:rsidRPr="00F95AD6">
        <w:t>Background</w:t>
      </w:r>
    </w:p>
    <w:p w14:paraId="43443DC8" w14:textId="77777777" w:rsidR="00F95AD6" w:rsidRPr="00F95AD6" w:rsidRDefault="00F95AD6" w:rsidP="00F95AD6">
      <w:r w:rsidRPr="00F95AD6">
        <w:t>Aesthetic reconstruction of scalp and forehead defects with local flaps and minimal donor site morbidity is the primary goal of coverage. While selecting the coverage technique, essential factors such as size, location, and components of a defect, hair-bearing or non-hair-bearing nature of skin, status of the exposed skull, need for radiation, patient condition, availability of local tissue, and the potential for hairline distortion should be kept in mind.</w:t>
      </w:r>
    </w:p>
    <w:p w14:paraId="2C02FAAC" w14:textId="77777777" w:rsidR="00F95AD6" w:rsidRPr="00F95AD6" w:rsidRDefault="00F95AD6" w:rsidP="00F95AD6">
      <w:r w:rsidRPr="00F95AD6">
        <w:t>Materials and methods</w:t>
      </w:r>
    </w:p>
    <w:p w14:paraId="09576A3C" w14:textId="77777777" w:rsidR="00F95AD6" w:rsidRPr="00F95AD6" w:rsidRDefault="00F95AD6" w:rsidP="00F95AD6">
      <w:r w:rsidRPr="00F95AD6">
        <w:t>This is a retrospective analysis in which 54 patients who underwent soft tissue reconstruction of the scalp and forehead defects were included. The defect size was categorized into four groups: small: &lt;4 cm</w:t>
      </w:r>
      <w:r w:rsidRPr="00F95AD6">
        <w:rPr>
          <w:vertAlign w:val="superscript"/>
        </w:rPr>
        <w:t>2</w:t>
      </w:r>
      <w:r w:rsidRPr="00F95AD6">
        <w:t>, medium: 4-50 cm</w:t>
      </w:r>
      <w:r w:rsidRPr="00F95AD6">
        <w:rPr>
          <w:vertAlign w:val="superscript"/>
        </w:rPr>
        <w:t>2</w:t>
      </w:r>
      <w:r w:rsidRPr="00F95AD6">
        <w:t>, large: 50-200 cm</w:t>
      </w:r>
      <w:r w:rsidRPr="00F95AD6">
        <w:rPr>
          <w:vertAlign w:val="superscript"/>
        </w:rPr>
        <w:t>2</w:t>
      </w:r>
      <w:r w:rsidRPr="00F95AD6">
        <w:t>, and very large: &gt;200 cm</w:t>
      </w:r>
      <w:r w:rsidRPr="00F95AD6">
        <w:rPr>
          <w:vertAlign w:val="superscript"/>
        </w:rPr>
        <w:t>2</w:t>
      </w:r>
      <w:r w:rsidRPr="00F95AD6">
        <w:t>. Reconstruction of all defects was done according to the defect's size, location, and depth.</w:t>
      </w:r>
    </w:p>
    <w:p w14:paraId="799339CA" w14:textId="77777777" w:rsidR="00F95AD6" w:rsidRPr="00F95AD6" w:rsidRDefault="00F95AD6" w:rsidP="00F95AD6">
      <w:r w:rsidRPr="00F95AD6">
        <w:t>All patients were regularly followed at intervals of two weeks, six weeks, and three months, respectively. The outcome was evaluated in terms of flap survival, flap coverage scale, the requirement of secondary treatment, postoperative complications, and final aesthetic appearance.</w:t>
      </w:r>
    </w:p>
    <w:p w14:paraId="201CEADA" w14:textId="77777777" w:rsidR="00F95AD6" w:rsidRPr="00F95AD6" w:rsidRDefault="00F95AD6" w:rsidP="00F95AD6">
      <w:r w:rsidRPr="00F95AD6">
        <w:t>Results</w:t>
      </w:r>
    </w:p>
    <w:p w14:paraId="106A7967" w14:textId="77777777" w:rsidR="00F95AD6" w:rsidRPr="00F95AD6" w:rsidRDefault="00F95AD6" w:rsidP="00F95AD6">
      <w:r w:rsidRPr="00F95AD6">
        <w:t>In 54 consecutively treated patients with scalp and forehead defects, the male-to-female ratio was 2:1, and the overall mean age of participants was 34.8 years, ranging from 0.5 to 66 years. The most common etiology of the defect was trauma (16; 29.6%), and the most common location of the defect was combined (16; 29.6%). Rotation flap and primary closure were the most commonly performed procedure, each 12 (22.2%) in number. Out of 12 primary closure cases, two patients developed wound dehiscence because of infection. All cases of skin grafting healed well. All cases of transposition flap with skin grafting at the donor site went uneventful, and the dog ear at the base was revised later. One case of the bipedicle flap in which partial graft loss occurred at the donor area was managed with regrafting.</w:t>
      </w:r>
    </w:p>
    <w:p w14:paraId="5FC00D7A" w14:textId="77777777" w:rsidR="00F95AD6" w:rsidRPr="00F95AD6" w:rsidRDefault="00F95AD6" w:rsidP="00F95AD6">
      <w:r w:rsidRPr="00F95AD6">
        <w:t>Two cases of single rotation flap, one double rotation flap, and one free latissimus dorsi muscle flap developed distal necrosis. The excellent aesthetic outcome was found in all cases of primary closure and single and double rotation flaps.</w:t>
      </w:r>
    </w:p>
    <w:p w14:paraId="65D1EFD6" w14:textId="77777777" w:rsidR="00F95AD6" w:rsidRPr="00F95AD6" w:rsidRDefault="00F95AD6" w:rsidP="00F95AD6">
      <w:r w:rsidRPr="00F95AD6">
        <w:t>Conclusions</w:t>
      </w:r>
    </w:p>
    <w:p w14:paraId="41EAE1DF" w14:textId="77777777" w:rsidR="00F95AD6" w:rsidRPr="00F95AD6" w:rsidRDefault="00F95AD6" w:rsidP="00F95AD6">
      <w:r w:rsidRPr="00F95AD6">
        <w:t>Local flaps have an architecture similar to the recipient site, and low donor site morbidity results in an aesthetically more pleasant outcome. In our experience, scalp defects up to 50 cm</w:t>
      </w:r>
      <w:r w:rsidRPr="00F95AD6">
        <w:rPr>
          <w:vertAlign w:val="superscript"/>
        </w:rPr>
        <w:t>2</w:t>
      </w:r>
      <w:r w:rsidRPr="00F95AD6">
        <w:t> were covered with the local scalp flaps with primary closure of the donor area. Defects ranging from 50 to 200 cm</w:t>
      </w:r>
      <w:r w:rsidRPr="00F95AD6">
        <w:rPr>
          <w:vertAlign w:val="superscript"/>
        </w:rPr>
        <w:t>2</w:t>
      </w:r>
      <w:r w:rsidRPr="00F95AD6">
        <w:t> required local scalp flap with skin grafting at the donor area. Free tissue transfers are usually needed when the defect is very large, devoid of the periosteum, or with the calvarial defect.</w:t>
      </w:r>
    </w:p>
    <w:p w14:paraId="6AE80EE3" w14:textId="77777777" w:rsidR="00F95AD6" w:rsidRPr="00F95AD6" w:rsidRDefault="00F95AD6" w:rsidP="00F95AD6">
      <w:r w:rsidRPr="00F95AD6">
        <w:rPr>
          <w:b/>
          <w:bCs/>
        </w:rPr>
        <w:t>Keywords: </w:t>
      </w:r>
      <w:r w:rsidRPr="00F95AD6">
        <w:t>scalp flap, electric burn of scalp, forehead reconstruction, scalp reconstruction, scalp defect</w:t>
      </w:r>
    </w:p>
    <w:p w14:paraId="7AE96F73" w14:textId="77777777" w:rsidR="00491CEE" w:rsidRPr="00491CEE" w:rsidRDefault="00491CEE" w:rsidP="00491CEE">
      <w:r w:rsidRPr="00491CEE">
        <w:t>ntroduction</w:t>
      </w:r>
    </w:p>
    <w:p w14:paraId="686591FA" w14:textId="77777777" w:rsidR="00491CEE" w:rsidRPr="00491CEE" w:rsidRDefault="00491CEE" w:rsidP="00491CEE">
      <w:r w:rsidRPr="00491CEE">
        <w:t>The scalp and forehead are specialized areas of the skin composed of multiple soft tissue layers that cover the skull. Physically, the scalp protects the cranial vault from trauma and external foreign materials and is also aesthetically crucial because of the presence of hairs. The forehead is a nonhairy, aesthetically significant area containing the frontalis muscle, the frontal branch of the facial nerve. Different causes of exposure to the cranium, a subcutaneous bone, are avulsion injury, electric burn, post-tumor resection, radiation, and infection [</w:t>
      </w:r>
      <w:hyperlink r:id="rId5" w:anchor="REF1" w:history="1">
        <w:r w:rsidRPr="00491CEE">
          <w:rPr>
            <w:rStyle w:val="Hyperlink"/>
          </w:rPr>
          <w:t>1</w:t>
        </w:r>
      </w:hyperlink>
      <w:r w:rsidRPr="00491CEE">
        <w:t>-</w:t>
      </w:r>
      <w:hyperlink r:id="rId6" w:anchor="REF5" w:history="1">
        <w:r w:rsidRPr="00491CEE">
          <w:rPr>
            <w:rStyle w:val="Hyperlink"/>
          </w:rPr>
          <w:t>5</w:t>
        </w:r>
      </w:hyperlink>
      <w:r w:rsidRPr="00491CEE">
        <w:t>]. The scalp also is a common site for skin cancer because it is directly exposed to sunlight [</w:t>
      </w:r>
      <w:hyperlink r:id="rId7" w:anchor="REF6" w:history="1">
        <w:r w:rsidRPr="00491CEE">
          <w:rPr>
            <w:rStyle w:val="Hyperlink"/>
          </w:rPr>
          <w:t>6</w:t>
        </w:r>
      </w:hyperlink>
      <w:r w:rsidRPr="00491CEE">
        <w:t>,</w:t>
      </w:r>
      <w:hyperlink r:id="rId8" w:anchor="REF7" w:history="1">
        <w:r w:rsidRPr="00491CEE">
          <w:rPr>
            <w:rStyle w:val="Hyperlink"/>
          </w:rPr>
          <w:t>7</w:t>
        </w:r>
      </w:hyperlink>
      <w:r w:rsidRPr="00491CEE">
        <w:t xml:space="preserve">]. The presence of the loose areolar connective tissue provides the </w:t>
      </w:r>
      <w:r w:rsidRPr="00491CEE">
        <w:lastRenderedPageBreak/>
        <w:t>ability to elevate scalp flaps in the subgaleal plane as well as allow separation between upper layers and pericranium in traumatic injury. Scalp avulsion injuries mainly occur in working places and are commonly seen in females due to their comparatively long hair [</w:t>
      </w:r>
      <w:hyperlink r:id="rId9" w:anchor="REF8" w:history="1">
        <w:r w:rsidRPr="00491CEE">
          <w:rPr>
            <w:rStyle w:val="Hyperlink"/>
          </w:rPr>
          <w:t>8</w:t>
        </w:r>
      </w:hyperlink>
      <w:r w:rsidRPr="00491CEE">
        <w:t>]. Exposed scalp and forehead wounds can lead to osteomyelitis of pericranium and severe neurological problems such as meningitis and brain abscess as the infection from the scalp wound can go to the cranial cavity by valveless emissary veins [</w:t>
      </w:r>
      <w:hyperlink r:id="rId10" w:anchor="REF9" w:history="1">
        <w:r w:rsidRPr="00491CEE">
          <w:rPr>
            <w:rStyle w:val="Hyperlink"/>
          </w:rPr>
          <w:t>9</w:t>
        </w:r>
      </w:hyperlink>
      <w:r w:rsidRPr="00491CEE">
        <w:t>].</w:t>
      </w:r>
    </w:p>
    <w:p w14:paraId="1B9DFFC3" w14:textId="77777777" w:rsidR="00491CEE" w:rsidRPr="00491CEE" w:rsidRDefault="00491CEE" w:rsidP="00491CEE">
      <w:r w:rsidRPr="00491CEE">
        <w:t>The reconstructive goals are to achieve coverage with well-vascularized soft tissue, which is cosmetically acceptable with minimal donor site morbidity [</w:t>
      </w:r>
      <w:hyperlink r:id="rId11" w:anchor="REF6" w:history="1">
        <w:r w:rsidRPr="00491CEE">
          <w:rPr>
            <w:rStyle w:val="Hyperlink"/>
          </w:rPr>
          <w:t>6</w:t>
        </w:r>
      </w:hyperlink>
      <w:r w:rsidRPr="00491CEE">
        <w:t>,</w:t>
      </w:r>
      <w:hyperlink r:id="rId12" w:anchor="REF10" w:history="1">
        <w:r w:rsidRPr="00491CEE">
          <w:rPr>
            <w:rStyle w:val="Hyperlink"/>
          </w:rPr>
          <w:t>10</w:t>
        </w:r>
      </w:hyperlink>
      <w:r w:rsidRPr="00491CEE">
        <w:t>]. Reconstructive options for scalp and forehead defects include primary closure, secondary healing, skin grafting, local and regional flaps, or free tissue transfer [</w:t>
      </w:r>
      <w:hyperlink r:id="rId13" w:anchor="REF6" w:history="1">
        <w:r w:rsidRPr="00491CEE">
          <w:rPr>
            <w:rStyle w:val="Hyperlink"/>
          </w:rPr>
          <w:t>6</w:t>
        </w:r>
      </w:hyperlink>
      <w:r w:rsidRPr="00491CEE">
        <w:t>]. While selecting the coverage technique, essential factors such as size, location, defect components, need for radiation, hairy or nonhairy nature of skin, surrounding tissue condition, and the potential for hairline distortion should be considered [</w:t>
      </w:r>
      <w:hyperlink r:id="rId14" w:anchor="REF4" w:history="1">
        <w:r w:rsidRPr="00491CEE">
          <w:rPr>
            <w:rStyle w:val="Hyperlink"/>
          </w:rPr>
          <w:t>4</w:t>
        </w:r>
      </w:hyperlink>
      <w:r w:rsidRPr="00491CEE">
        <w:t>,</w:t>
      </w:r>
      <w:hyperlink r:id="rId15" w:anchor="REF10" w:history="1">
        <w:r w:rsidRPr="00491CEE">
          <w:rPr>
            <w:rStyle w:val="Hyperlink"/>
          </w:rPr>
          <w:t>10</w:t>
        </w:r>
      </w:hyperlink>
      <w:r w:rsidRPr="00491CEE">
        <w:t>,</w:t>
      </w:r>
      <w:hyperlink r:id="rId16" w:anchor="REF11" w:history="1">
        <w:r w:rsidRPr="00491CEE">
          <w:rPr>
            <w:rStyle w:val="Hyperlink"/>
          </w:rPr>
          <w:t>11</w:t>
        </w:r>
      </w:hyperlink>
      <w:r w:rsidRPr="00491CEE">
        <w:t>]. Knowledge of neurovascular structures and mobility in different regions is essential in planning coverage options. The general condition of the patients, previous treatment history, state of exposed bone, and requirement of adjuvant therapy postoperatively also determine the choice and stages of the coverage technique. Long-standing exposure of the skull can lead to necrosis of the skull's outer part, which must be removed before coverage. Because of the robust blood supply of the scalp, local flaps can be utilized in the coverage of small to large scalp defects with a good cosmetic outcome. There is variation in the mentioned coverage scale of different scalp flaps in the literature [</w:t>
      </w:r>
      <w:hyperlink r:id="rId17" w:anchor="REF4" w:history="1">
        <w:r w:rsidRPr="00491CEE">
          <w:rPr>
            <w:rStyle w:val="Hyperlink"/>
          </w:rPr>
          <w:t>4</w:t>
        </w:r>
      </w:hyperlink>
      <w:r w:rsidRPr="00491CEE">
        <w:t>,</w:t>
      </w:r>
      <w:hyperlink r:id="rId18" w:anchor="REF7" w:history="1">
        <w:r w:rsidRPr="00491CEE">
          <w:rPr>
            <w:rStyle w:val="Hyperlink"/>
          </w:rPr>
          <w:t>7</w:t>
        </w:r>
      </w:hyperlink>
      <w:r w:rsidRPr="00491CEE">
        <w:t>,</w:t>
      </w:r>
      <w:hyperlink r:id="rId19" w:anchor="REF10" w:history="1">
        <w:r w:rsidRPr="00491CEE">
          <w:rPr>
            <w:rStyle w:val="Hyperlink"/>
          </w:rPr>
          <w:t>10</w:t>
        </w:r>
      </w:hyperlink>
      <w:r w:rsidRPr="00491CEE">
        <w:t>,</w:t>
      </w:r>
      <w:hyperlink r:id="rId20" w:anchor="REF11" w:history="1">
        <w:r w:rsidRPr="00491CEE">
          <w:rPr>
            <w:rStyle w:val="Hyperlink"/>
          </w:rPr>
          <w:t>11</w:t>
        </w:r>
      </w:hyperlink>
      <w:r w:rsidRPr="00491CEE">
        <w:t>]. So, in this study, we analyzed the condition of the exposed cranium, coverage scale, and outcome of different flaps required for coverage of scalp and forehead complex soft tissue defects.</w:t>
      </w:r>
    </w:p>
    <w:p w14:paraId="17698A73" w14:textId="77777777" w:rsidR="00491CEE" w:rsidRPr="00491CEE" w:rsidRDefault="00491CEE" w:rsidP="00491CEE">
      <w:hyperlink r:id="rId21" w:tooltip="Go to other sections in this page" w:history="1">
        <w:r w:rsidRPr="00491CEE">
          <w:rPr>
            <w:rStyle w:val="Hyperlink"/>
          </w:rPr>
          <w:t>Go to:</w:t>
        </w:r>
      </w:hyperlink>
    </w:p>
    <w:p w14:paraId="46F11081" w14:textId="77777777" w:rsidR="00491CEE" w:rsidRPr="00491CEE" w:rsidRDefault="00491CEE" w:rsidP="00491CEE">
      <w:r w:rsidRPr="00491CEE">
        <w:t>Materials and methods</w:t>
      </w:r>
    </w:p>
    <w:p w14:paraId="2912FD95" w14:textId="77777777" w:rsidR="00491CEE" w:rsidRPr="00491CEE" w:rsidRDefault="00491CEE" w:rsidP="00491CEE">
      <w:r w:rsidRPr="00491CEE">
        <w:t>In this study, a retrospective analysis was performed using the medical records of 54 patients who had undergone soft tissue reconstruction of the scalp and forehead defects in the Department of Burns and Plastic Surgery at All India Institute of Medical Sciences, Bhopal, from January 2016 to December 2021. This study was approved by the Institutional Research Review Board (Ethics code: IHEC-LOP/2021/IM0347), and informed consent was obtained from all participants before enrolment.</w:t>
      </w:r>
    </w:p>
    <w:p w14:paraId="5896F300" w14:textId="77777777" w:rsidR="00491CEE" w:rsidRPr="00491CEE" w:rsidRDefault="00491CEE" w:rsidP="00491CEE">
      <w:r w:rsidRPr="00491CEE">
        <w:t>Patient data, including age, sex, concomitant medical illness, etiology, defect size, location and depth of the defect, history of previous treatment, and type of surgery, were recorded. The defect size was categorized into four groups: small: &lt;4 cm</w:t>
      </w:r>
      <w:r w:rsidRPr="00491CEE">
        <w:rPr>
          <w:vertAlign w:val="superscript"/>
        </w:rPr>
        <w:t>2</w:t>
      </w:r>
      <w:r w:rsidRPr="00491CEE">
        <w:t>, medium: 4-50 cm</w:t>
      </w:r>
      <w:r w:rsidRPr="00491CEE">
        <w:rPr>
          <w:vertAlign w:val="superscript"/>
        </w:rPr>
        <w:t>2</w:t>
      </w:r>
      <w:r w:rsidRPr="00491CEE">
        <w:t>, large: 50-200 cm</w:t>
      </w:r>
      <w:r w:rsidRPr="00491CEE">
        <w:rPr>
          <w:vertAlign w:val="superscript"/>
        </w:rPr>
        <w:t>2</w:t>
      </w:r>
      <w:r w:rsidRPr="00491CEE">
        <w:t>, and very large: &gt;200 cm</w:t>
      </w:r>
      <w:r w:rsidRPr="00491CEE">
        <w:rPr>
          <w:vertAlign w:val="superscript"/>
        </w:rPr>
        <w:t>2</w:t>
      </w:r>
      <w:r w:rsidRPr="00491CEE">
        <w:t>. The location was considered as a peripheral region (forehead, frontal, temporal, or occipital), central region (parietal or vertex), or combined when involved in more than one area [</w:t>
      </w:r>
      <w:hyperlink r:id="rId22" w:anchor="REF12" w:history="1">
        <w:r w:rsidRPr="00491CEE">
          <w:rPr>
            <w:rStyle w:val="Hyperlink"/>
          </w:rPr>
          <w:t>12</w:t>
        </w:r>
      </w:hyperlink>
      <w:r w:rsidRPr="00491CEE">
        <w:t>]. Defects were reconstructed based on the defect size, location, and status of the pericranium (Figure </w:t>
      </w:r>
      <w:hyperlink r:id="rId23" w:tgtFrame="figure" w:history="1">
        <w:r w:rsidRPr="00491CEE">
          <w:rPr>
            <w:rStyle w:val="Hyperlink"/>
          </w:rPr>
          <w:t>1</w:t>
        </w:r>
      </w:hyperlink>
      <w:r w:rsidRPr="00491CEE">
        <w:t>).</w:t>
      </w:r>
    </w:p>
    <w:p w14:paraId="13496970" w14:textId="74F8B0F9" w:rsidR="0059562A" w:rsidRDefault="00805DDF">
      <w:r>
        <w:rPr>
          <w:noProof/>
        </w:rPr>
        <w:lastRenderedPageBreak/>
        <w:drawing>
          <wp:inline distT="0" distB="0" distL="0" distR="0" wp14:anchorId="03AA3C78" wp14:editId="55962212">
            <wp:extent cx="6858000" cy="5109210"/>
            <wp:effectExtent l="0" t="0" r="0" b="0"/>
            <wp:docPr id="9545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14694" name=""/>
                    <pic:cNvPicPr/>
                  </pic:nvPicPr>
                  <pic:blipFill>
                    <a:blip r:embed="rId24"/>
                    <a:stretch>
                      <a:fillRect/>
                    </a:stretch>
                  </pic:blipFill>
                  <pic:spPr>
                    <a:xfrm>
                      <a:off x="0" y="0"/>
                      <a:ext cx="6858000" cy="5109210"/>
                    </a:xfrm>
                    <a:prstGeom prst="rect">
                      <a:avLst/>
                    </a:prstGeom>
                  </pic:spPr>
                </pic:pic>
              </a:graphicData>
            </a:graphic>
          </wp:inline>
        </w:drawing>
      </w:r>
    </w:p>
    <w:p w14:paraId="192D5724" w14:textId="77777777" w:rsidR="00805DDF" w:rsidRPr="00805DDF" w:rsidRDefault="00805DDF" w:rsidP="00805DDF">
      <w:pPr>
        <w:rPr>
          <w:highlight w:val="yellow"/>
        </w:rPr>
      </w:pPr>
      <w:r w:rsidRPr="00805DDF">
        <w:rPr>
          <w:highlight w:val="yellow"/>
        </w:rPr>
        <w:t>Algorithm based on size, location, and depth of scalp and forehead defect</w:t>
      </w:r>
    </w:p>
    <w:p w14:paraId="26056E9A" w14:textId="7B74CF46" w:rsidR="00805DDF" w:rsidRDefault="00805DDF" w:rsidP="00805DDF">
      <w:r w:rsidRPr="00805DDF">
        <w:rPr>
          <w:highlight w:val="yellow"/>
        </w:rPr>
        <w:t>SSG: Split skin grafting; TPFF: Temporoparietal fascial flap.</w:t>
      </w:r>
    </w:p>
    <w:p w14:paraId="1D9E3EE5" w14:textId="77777777" w:rsidR="00FD0C7A" w:rsidRPr="00FD0C7A" w:rsidRDefault="00FD0C7A" w:rsidP="00FD0C7A">
      <w:r w:rsidRPr="00FD0C7A">
        <w:t>Whenever possible, small-sized defects at the forehead and scalp were managed by primary closure or local flap with primary closure of the donor area. Medium-sized defects were closed by a single rotation flap in the peripheral area and a double rotation flap in the central area. Large- and very large-sized defects, where the donor site could not be closed primarily, were covered by skin grafting when the pericranium was intact and transposition (unipedicle or bipedicle) or free flap when the pericranium was lost.</w:t>
      </w:r>
    </w:p>
    <w:p w14:paraId="5ADF8F3D" w14:textId="77777777" w:rsidR="00FD0C7A" w:rsidRPr="00FD0C7A" w:rsidRDefault="00FD0C7A" w:rsidP="00FD0C7A">
      <w:r w:rsidRPr="00FD0C7A">
        <w:t>All surgeries were performed under general anesthesia after freshening the margin, milling the outer surface of bone if exposed for a long duration, and taking adequate margins in case of tumor resection. Skin grafting was done when the wound bed appeared vascular. The arc of the rotation flap was marked at the periphery four to five times the defect margin to be approximated to ensure primary closure of the donor area. After injecting an adrenaline solution of 1:200,000 dilution at the marking site, an incision was made, and the flap was elevated in the avascular plane with preservation of the pericranium. The closure was tension-free, and back cut or galea scoring was performed when required.</w:t>
      </w:r>
    </w:p>
    <w:p w14:paraId="4D86EBE7" w14:textId="77777777" w:rsidR="00FD0C7A" w:rsidRPr="00FD0C7A" w:rsidRDefault="00FD0C7A" w:rsidP="00FD0C7A">
      <w:r w:rsidRPr="00FD0C7A">
        <w:t xml:space="preserve">The transposition flap was marked equal to defect size with a length-to-width ratio of up to 1:1 to 1:3 with the named vessel at the pedicle base.When the length-to-width ratio increased more than 1:3, or the flap distal margin crossed the midline, a bipedicle flap was planned to increase the vascularity of the flap. The dog ear at the flap base in the transposition flap is not excised immediately because it would narrow the flap pedicle and decrease its blood supply. The </w:t>
      </w:r>
      <w:r w:rsidRPr="00FD0C7A">
        <w:lastRenderedPageBreak/>
        <w:t>donor site of the flap was covered with skin grafting, and pressure dressing was applied. Sutures were removed 14 days postoperatively.</w:t>
      </w:r>
    </w:p>
    <w:p w14:paraId="4C14E777" w14:textId="77777777" w:rsidR="00FD0C7A" w:rsidRPr="00FD0C7A" w:rsidRDefault="00FD0C7A" w:rsidP="00FD0C7A">
      <w:r w:rsidRPr="00FD0C7A">
        <w:t>Free Latissimus dorsi muscle flap with skin grafting over it was used to cover a very large scalp defect. Muscle was harvested in a lateral position under general anesthesia, and anastomosis was done with the superficial temporal artery and vein in the same position. The loose dressing was done over a skin graft to avoid pressure at the anastomosis site. A free radial forearm flap was used for the coverage of bone-deep large forehead defect. Before the opening of microclamps after anastomosis, 5,000 units of unfractionated heparin were administered; later, 60 mg of low-molecular-weight heparin (LMWH) was given twice daily for five days.</w:t>
      </w:r>
    </w:p>
    <w:p w14:paraId="5900A54F" w14:textId="77777777" w:rsidR="00FD0C7A" w:rsidRPr="00FD0C7A" w:rsidRDefault="00FD0C7A" w:rsidP="00FD0C7A">
      <w:r w:rsidRPr="00FD0C7A">
        <w:t>All patients' regular follow-ups were noted at intervals of two weeks, six weeks, and three months, respectively. The outcome was evaluated in terms of flap survival, flap coverage scale, the requirement of secondary treatment, donor site morbidity, postoperative complications, and final aesthetic appearance. A subjective assessment of the final aesthetic outcome was done by another plastic surgeon as poor, good, and excellent.</w:t>
      </w:r>
    </w:p>
    <w:p w14:paraId="08D2A2D1" w14:textId="77777777" w:rsidR="00FD0C7A" w:rsidRPr="00FD0C7A" w:rsidRDefault="00FD0C7A" w:rsidP="00FD0C7A">
      <w:hyperlink r:id="rId25" w:tooltip="Go to other sections in this page" w:history="1">
        <w:r w:rsidRPr="00FD0C7A">
          <w:rPr>
            <w:rStyle w:val="Hyperlink"/>
          </w:rPr>
          <w:t>Go to:</w:t>
        </w:r>
      </w:hyperlink>
    </w:p>
    <w:p w14:paraId="13BCDA9C" w14:textId="77777777" w:rsidR="00FD0C7A" w:rsidRPr="00FD0C7A" w:rsidRDefault="00FD0C7A" w:rsidP="00FD0C7A">
      <w:r w:rsidRPr="00FD0C7A">
        <w:t>Results</w:t>
      </w:r>
    </w:p>
    <w:p w14:paraId="4F1B4C5E" w14:textId="77777777" w:rsidR="00FD0C7A" w:rsidRPr="00FD0C7A" w:rsidRDefault="00FD0C7A" w:rsidP="00FD0C7A">
      <w:r w:rsidRPr="00FD0C7A">
        <w:t>Fifty-four consecutively treated patients with scalp and forehead defects were included in this retrospective study. The male-to-female ratio was 2:1, and the overall mean age of participants was 34.8 years, ranging from 0.5 to 66 years. The distribution of gender, age, comorbidities, etiology, and location of defect are summarized in Table </w:t>
      </w:r>
      <w:hyperlink r:id="rId26" w:tgtFrame="table" w:history="1">
        <w:r w:rsidRPr="00FD0C7A">
          <w:rPr>
            <w:rStyle w:val="Hyperlink"/>
          </w:rPr>
          <w:t>1</w:t>
        </w:r>
      </w:hyperlink>
      <w:r w:rsidRPr="00FD0C7A">
        <w:t>. The most common etiology of the defect was trauma (16; 29.6%), and the most common site of the defect was combined (16; 29.6%).</w:t>
      </w:r>
    </w:p>
    <w:p w14:paraId="424B0122" w14:textId="77777777" w:rsidR="00CA266A" w:rsidRPr="00CA266A" w:rsidRDefault="00CA266A" w:rsidP="00CA266A">
      <w:r w:rsidRPr="00CA266A">
        <w:t>Table 1</w:t>
      </w:r>
    </w:p>
    <w:p w14:paraId="52774633" w14:textId="77777777" w:rsidR="00CA266A" w:rsidRPr="00CA266A" w:rsidRDefault="00CA266A" w:rsidP="00CA266A">
      <w:r w:rsidRPr="00CA266A">
        <w:rPr>
          <w:b/>
          <w:bCs/>
        </w:rPr>
        <w:t>Demographic characteristics of participants</w:t>
      </w:r>
    </w:p>
    <w:p w14:paraId="44CCEBFE" w14:textId="77777777" w:rsidR="00CA266A" w:rsidRPr="00CA266A" w:rsidRDefault="00CA266A" w:rsidP="00CA266A">
      <w:r w:rsidRPr="00CA266A">
        <w:t>CAD: Coronary artery disease.</w:t>
      </w:r>
    </w:p>
    <w:tbl>
      <w:tblPr>
        <w:tblW w:w="0" w:type="auto"/>
        <w:tblBorders>
          <w:top w:val="single" w:sz="6" w:space="0" w:color="000000"/>
          <w:bottom w:val="single" w:sz="6" w:space="0" w:color="000000"/>
        </w:tblBorders>
        <w:tblCellMar>
          <w:top w:w="15" w:type="dxa"/>
          <w:left w:w="15" w:type="dxa"/>
          <w:bottom w:w="15" w:type="dxa"/>
          <w:right w:w="15" w:type="dxa"/>
        </w:tblCellMar>
        <w:tblLook w:val="04A0" w:firstRow="1" w:lastRow="0" w:firstColumn="1" w:lastColumn="0" w:noHBand="0" w:noVBand="1"/>
      </w:tblPr>
      <w:tblGrid>
        <w:gridCol w:w="2292"/>
        <w:gridCol w:w="1581"/>
      </w:tblGrid>
      <w:tr w:rsidR="00CA266A" w:rsidRPr="00CA266A" w14:paraId="6FD3B86B"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4864479" w14:textId="77777777" w:rsidR="00CA266A" w:rsidRPr="00CA266A" w:rsidRDefault="00CA266A" w:rsidP="00CA266A">
            <w:r w:rsidRPr="00CA266A">
              <w:t>Patients’ characteristics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DFD773A" w14:textId="77777777" w:rsidR="00CA266A" w:rsidRPr="00CA266A" w:rsidRDefault="00CA266A" w:rsidP="00CA266A">
            <w:r w:rsidRPr="00CA266A">
              <w:t>Overall (N = 54)</w:t>
            </w:r>
          </w:p>
        </w:tc>
      </w:tr>
      <w:tr w:rsidR="00CA266A" w:rsidRPr="00CA266A" w14:paraId="31567C65"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2856E499" w14:textId="77777777" w:rsidR="00CA266A" w:rsidRPr="00CA266A" w:rsidRDefault="00CA266A" w:rsidP="00CA266A">
            <w:r w:rsidRPr="00CA266A">
              <w:rPr>
                <w:i/>
                <w:iCs/>
              </w:rPr>
              <w:t>Gender and age</w:t>
            </w:r>
          </w:p>
        </w:tc>
        <w:tc>
          <w:tcPr>
            <w:tcW w:w="0" w:type="auto"/>
            <w:tcBorders>
              <w:top w:val="nil"/>
              <w:left w:val="nil"/>
              <w:bottom w:val="nil"/>
              <w:right w:val="nil"/>
            </w:tcBorders>
            <w:tcMar>
              <w:top w:w="48" w:type="dxa"/>
              <w:left w:w="96" w:type="dxa"/>
              <w:bottom w:w="48" w:type="dxa"/>
              <w:right w:w="96" w:type="dxa"/>
            </w:tcMar>
            <w:vAlign w:val="center"/>
            <w:hideMark/>
          </w:tcPr>
          <w:p w14:paraId="288C81A6" w14:textId="77777777" w:rsidR="00CA266A" w:rsidRPr="00CA266A" w:rsidRDefault="00CA266A" w:rsidP="00CA266A">
            <w:r w:rsidRPr="00CA266A">
              <w:t> </w:t>
            </w:r>
          </w:p>
        </w:tc>
      </w:tr>
      <w:tr w:rsidR="00CA266A" w:rsidRPr="00CA266A" w14:paraId="29063EF0"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DEF0648" w14:textId="77777777" w:rsidR="00CA266A" w:rsidRPr="00CA266A" w:rsidRDefault="00CA266A" w:rsidP="00CA266A">
            <w:r w:rsidRPr="00CA266A">
              <w:t>Male</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5D0DEF5" w14:textId="77777777" w:rsidR="00CA266A" w:rsidRPr="00CA266A" w:rsidRDefault="00CA266A" w:rsidP="00CA266A">
            <w:r w:rsidRPr="00CA266A">
              <w:t>36 (66.6%)</w:t>
            </w:r>
          </w:p>
        </w:tc>
      </w:tr>
      <w:tr w:rsidR="00CA266A" w:rsidRPr="00CA266A" w14:paraId="365EE3CB"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6FA9402C" w14:textId="77777777" w:rsidR="00CA266A" w:rsidRPr="00CA266A" w:rsidRDefault="00CA266A" w:rsidP="00CA266A">
            <w:r w:rsidRPr="00CA266A">
              <w:t>Female</w:t>
            </w:r>
          </w:p>
        </w:tc>
        <w:tc>
          <w:tcPr>
            <w:tcW w:w="0" w:type="auto"/>
            <w:tcBorders>
              <w:top w:val="nil"/>
              <w:left w:val="nil"/>
              <w:bottom w:val="nil"/>
              <w:right w:val="nil"/>
            </w:tcBorders>
            <w:tcMar>
              <w:top w:w="48" w:type="dxa"/>
              <w:left w:w="96" w:type="dxa"/>
              <w:bottom w:w="48" w:type="dxa"/>
              <w:right w:w="96" w:type="dxa"/>
            </w:tcMar>
            <w:vAlign w:val="center"/>
            <w:hideMark/>
          </w:tcPr>
          <w:p w14:paraId="4B0FC0A9" w14:textId="77777777" w:rsidR="00CA266A" w:rsidRPr="00CA266A" w:rsidRDefault="00CA266A" w:rsidP="00CA266A">
            <w:r w:rsidRPr="00CA266A">
              <w:t>18 (33.3%)</w:t>
            </w:r>
          </w:p>
        </w:tc>
      </w:tr>
      <w:tr w:rsidR="00CA266A" w:rsidRPr="00CA266A" w14:paraId="4843444C"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155B8C3" w14:textId="77777777" w:rsidR="00CA266A" w:rsidRPr="00CA266A" w:rsidRDefault="00CA266A" w:rsidP="00CA266A">
            <w:r w:rsidRPr="00CA266A">
              <w:t>Male:female ratio</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09DFEC4" w14:textId="77777777" w:rsidR="00CA266A" w:rsidRPr="00CA266A" w:rsidRDefault="00CA266A" w:rsidP="00CA266A">
            <w:r w:rsidRPr="00CA266A">
              <w:t>2:1</w:t>
            </w:r>
          </w:p>
        </w:tc>
      </w:tr>
      <w:tr w:rsidR="00CA266A" w:rsidRPr="00CA266A" w14:paraId="1CD27C10"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57A0000F" w14:textId="77777777" w:rsidR="00CA266A" w:rsidRPr="00CA266A" w:rsidRDefault="00CA266A" w:rsidP="00CA266A">
            <w:r w:rsidRPr="00CA266A">
              <w:t>Mean age and range</w:t>
            </w:r>
          </w:p>
        </w:tc>
        <w:tc>
          <w:tcPr>
            <w:tcW w:w="0" w:type="auto"/>
            <w:tcBorders>
              <w:top w:val="nil"/>
              <w:left w:val="nil"/>
              <w:bottom w:val="nil"/>
              <w:right w:val="nil"/>
            </w:tcBorders>
            <w:tcMar>
              <w:top w:w="48" w:type="dxa"/>
              <w:left w:w="96" w:type="dxa"/>
              <w:bottom w:w="48" w:type="dxa"/>
              <w:right w:w="96" w:type="dxa"/>
            </w:tcMar>
            <w:vAlign w:val="center"/>
            <w:hideMark/>
          </w:tcPr>
          <w:p w14:paraId="302F2CB2" w14:textId="77777777" w:rsidR="00CA266A" w:rsidRPr="00CA266A" w:rsidRDefault="00CA266A" w:rsidP="00CA266A">
            <w:r w:rsidRPr="00CA266A">
              <w:t>34.8 (0.5-66)</w:t>
            </w:r>
          </w:p>
        </w:tc>
      </w:tr>
      <w:tr w:rsidR="00CA266A" w:rsidRPr="00CA266A" w14:paraId="5CEE9EAE"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1EE2BA8" w14:textId="77777777" w:rsidR="00CA266A" w:rsidRPr="00CA266A" w:rsidRDefault="00CA266A" w:rsidP="00CA266A">
            <w:r w:rsidRPr="00CA266A">
              <w:rPr>
                <w:i/>
                <w:iCs/>
              </w:rPr>
              <w:t>Comorbidities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90DAE90" w14:textId="77777777" w:rsidR="00CA266A" w:rsidRPr="00CA266A" w:rsidRDefault="00CA266A" w:rsidP="00CA266A">
            <w:r w:rsidRPr="00CA266A">
              <w:t> </w:t>
            </w:r>
          </w:p>
        </w:tc>
      </w:tr>
      <w:tr w:rsidR="00CA266A" w:rsidRPr="00CA266A" w14:paraId="4677098F"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494A6748" w14:textId="77777777" w:rsidR="00CA266A" w:rsidRPr="00CA266A" w:rsidRDefault="00CA266A" w:rsidP="00CA266A">
            <w:r w:rsidRPr="00CA266A">
              <w:t>Diabetes</w:t>
            </w:r>
          </w:p>
        </w:tc>
        <w:tc>
          <w:tcPr>
            <w:tcW w:w="0" w:type="auto"/>
            <w:tcBorders>
              <w:top w:val="nil"/>
              <w:left w:val="nil"/>
              <w:bottom w:val="nil"/>
              <w:right w:val="nil"/>
            </w:tcBorders>
            <w:tcMar>
              <w:top w:w="48" w:type="dxa"/>
              <w:left w:w="96" w:type="dxa"/>
              <w:bottom w:w="48" w:type="dxa"/>
              <w:right w:w="96" w:type="dxa"/>
            </w:tcMar>
            <w:vAlign w:val="center"/>
            <w:hideMark/>
          </w:tcPr>
          <w:p w14:paraId="4669087A" w14:textId="77777777" w:rsidR="00CA266A" w:rsidRPr="00CA266A" w:rsidRDefault="00CA266A" w:rsidP="00CA266A">
            <w:r w:rsidRPr="00CA266A">
              <w:t>4 (7.4%)</w:t>
            </w:r>
          </w:p>
        </w:tc>
      </w:tr>
      <w:tr w:rsidR="00CA266A" w:rsidRPr="00CA266A" w14:paraId="67D8F4C7"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FB69999" w14:textId="77777777" w:rsidR="00CA266A" w:rsidRPr="00CA266A" w:rsidRDefault="00CA266A" w:rsidP="00CA266A">
            <w:r w:rsidRPr="00CA266A">
              <w:t>Hypertension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B2F7CF0" w14:textId="77777777" w:rsidR="00CA266A" w:rsidRPr="00CA266A" w:rsidRDefault="00CA266A" w:rsidP="00CA266A">
            <w:r w:rsidRPr="00CA266A">
              <w:t>6 (11.1%)</w:t>
            </w:r>
          </w:p>
        </w:tc>
      </w:tr>
      <w:tr w:rsidR="00CA266A" w:rsidRPr="00CA266A" w14:paraId="605B5503"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09335E39" w14:textId="77777777" w:rsidR="00CA266A" w:rsidRPr="00CA266A" w:rsidRDefault="00CA266A" w:rsidP="00CA266A">
            <w:r w:rsidRPr="00CA266A">
              <w:t>Asthma</w:t>
            </w:r>
          </w:p>
        </w:tc>
        <w:tc>
          <w:tcPr>
            <w:tcW w:w="0" w:type="auto"/>
            <w:tcBorders>
              <w:top w:val="nil"/>
              <w:left w:val="nil"/>
              <w:bottom w:val="nil"/>
              <w:right w:val="nil"/>
            </w:tcBorders>
            <w:tcMar>
              <w:top w:w="48" w:type="dxa"/>
              <w:left w:w="96" w:type="dxa"/>
              <w:bottom w:w="48" w:type="dxa"/>
              <w:right w:w="96" w:type="dxa"/>
            </w:tcMar>
            <w:vAlign w:val="center"/>
            <w:hideMark/>
          </w:tcPr>
          <w:p w14:paraId="12B261B7" w14:textId="77777777" w:rsidR="00CA266A" w:rsidRPr="00CA266A" w:rsidRDefault="00CA266A" w:rsidP="00CA266A">
            <w:r w:rsidRPr="00CA266A">
              <w:t>2 (3.7%)</w:t>
            </w:r>
          </w:p>
        </w:tc>
      </w:tr>
      <w:tr w:rsidR="00CA266A" w:rsidRPr="00CA266A" w14:paraId="54EB3EE4"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AD94263" w14:textId="77777777" w:rsidR="00CA266A" w:rsidRPr="00CA266A" w:rsidRDefault="00CA266A" w:rsidP="00CA266A">
            <w:r w:rsidRPr="00CA266A">
              <w:t>CAD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BD491D3" w14:textId="77777777" w:rsidR="00CA266A" w:rsidRPr="00CA266A" w:rsidRDefault="00CA266A" w:rsidP="00CA266A">
            <w:r w:rsidRPr="00CA266A">
              <w:t>2 (3.7%)</w:t>
            </w:r>
          </w:p>
        </w:tc>
      </w:tr>
      <w:tr w:rsidR="00CA266A" w:rsidRPr="00CA266A" w14:paraId="3D846F95"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5FD898C1" w14:textId="77777777" w:rsidR="00CA266A" w:rsidRPr="00CA266A" w:rsidRDefault="00CA266A" w:rsidP="00CA266A">
            <w:r w:rsidRPr="00CA266A">
              <w:t>Smoking</w:t>
            </w:r>
          </w:p>
        </w:tc>
        <w:tc>
          <w:tcPr>
            <w:tcW w:w="0" w:type="auto"/>
            <w:tcBorders>
              <w:top w:val="nil"/>
              <w:left w:val="nil"/>
              <w:bottom w:val="nil"/>
              <w:right w:val="nil"/>
            </w:tcBorders>
            <w:tcMar>
              <w:top w:w="48" w:type="dxa"/>
              <w:left w:w="96" w:type="dxa"/>
              <w:bottom w:w="48" w:type="dxa"/>
              <w:right w:w="96" w:type="dxa"/>
            </w:tcMar>
            <w:vAlign w:val="center"/>
            <w:hideMark/>
          </w:tcPr>
          <w:p w14:paraId="1368FB7C" w14:textId="77777777" w:rsidR="00CA266A" w:rsidRPr="00CA266A" w:rsidRDefault="00CA266A" w:rsidP="00CA266A">
            <w:r w:rsidRPr="00CA266A">
              <w:t>10 (18.5%)</w:t>
            </w:r>
          </w:p>
        </w:tc>
      </w:tr>
      <w:tr w:rsidR="00CA266A" w:rsidRPr="00CA266A" w14:paraId="74FD0BB9"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CB96F10" w14:textId="77777777" w:rsidR="00CA266A" w:rsidRPr="00CA266A" w:rsidRDefault="00CA266A" w:rsidP="00CA266A">
            <w:r w:rsidRPr="00CA266A">
              <w:rPr>
                <w:i/>
                <w:iCs/>
              </w:rPr>
              <w:lastRenderedPageBreak/>
              <w:t>Etiology of defect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0E67AAD" w14:textId="77777777" w:rsidR="00CA266A" w:rsidRPr="00CA266A" w:rsidRDefault="00CA266A" w:rsidP="00CA266A">
            <w:r w:rsidRPr="00CA266A">
              <w:t> </w:t>
            </w:r>
          </w:p>
        </w:tc>
      </w:tr>
      <w:tr w:rsidR="00CA266A" w:rsidRPr="00CA266A" w14:paraId="38E8E3D5"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2AB79FFC" w14:textId="77777777" w:rsidR="00CA266A" w:rsidRPr="00CA266A" w:rsidRDefault="00CA266A" w:rsidP="00CA266A">
            <w:r w:rsidRPr="00CA266A">
              <w:t>Trauma</w:t>
            </w:r>
          </w:p>
        </w:tc>
        <w:tc>
          <w:tcPr>
            <w:tcW w:w="0" w:type="auto"/>
            <w:tcBorders>
              <w:top w:val="nil"/>
              <w:left w:val="nil"/>
              <w:bottom w:val="nil"/>
              <w:right w:val="nil"/>
            </w:tcBorders>
            <w:tcMar>
              <w:top w:w="48" w:type="dxa"/>
              <w:left w:w="96" w:type="dxa"/>
              <w:bottom w:w="48" w:type="dxa"/>
              <w:right w:w="96" w:type="dxa"/>
            </w:tcMar>
            <w:vAlign w:val="center"/>
            <w:hideMark/>
          </w:tcPr>
          <w:p w14:paraId="6181500D" w14:textId="77777777" w:rsidR="00CA266A" w:rsidRPr="00CA266A" w:rsidRDefault="00CA266A" w:rsidP="00CA266A">
            <w:r w:rsidRPr="00CA266A">
              <w:t>16 (29.6%)</w:t>
            </w:r>
          </w:p>
        </w:tc>
      </w:tr>
      <w:tr w:rsidR="00CA266A" w:rsidRPr="00CA266A" w14:paraId="29A46E15"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9792570" w14:textId="77777777" w:rsidR="00CA266A" w:rsidRPr="00CA266A" w:rsidRDefault="00CA266A" w:rsidP="00CA266A">
            <w:r w:rsidRPr="00CA266A">
              <w:t>Avulsion of scalp</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79E2955" w14:textId="77777777" w:rsidR="00CA266A" w:rsidRPr="00CA266A" w:rsidRDefault="00CA266A" w:rsidP="00CA266A">
            <w:r w:rsidRPr="00CA266A">
              <w:t>8 (14.8%)</w:t>
            </w:r>
          </w:p>
        </w:tc>
      </w:tr>
      <w:tr w:rsidR="00CA266A" w:rsidRPr="00CA266A" w14:paraId="6772614A"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241FEB0E" w14:textId="77777777" w:rsidR="00CA266A" w:rsidRPr="00CA266A" w:rsidRDefault="00CA266A" w:rsidP="00CA266A">
            <w:r w:rsidRPr="00CA266A">
              <w:t>Electric contact burn</w:t>
            </w:r>
          </w:p>
        </w:tc>
        <w:tc>
          <w:tcPr>
            <w:tcW w:w="0" w:type="auto"/>
            <w:tcBorders>
              <w:top w:val="nil"/>
              <w:left w:val="nil"/>
              <w:bottom w:val="nil"/>
              <w:right w:val="nil"/>
            </w:tcBorders>
            <w:tcMar>
              <w:top w:w="48" w:type="dxa"/>
              <w:left w:w="96" w:type="dxa"/>
              <w:bottom w:w="48" w:type="dxa"/>
              <w:right w:w="96" w:type="dxa"/>
            </w:tcMar>
            <w:vAlign w:val="center"/>
            <w:hideMark/>
          </w:tcPr>
          <w:p w14:paraId="7789403D" w14:textId="77777777" w:rsidR="00CA266A" w:rsidRPr="00CA266A" w:rsidRDefault="00CA266A" w:rsidP="00CA266A">
            <w:r w:rsidRPr="00CA266A">
              <w:t>12 (22.2%)</w:t>
            </w:r>
          </w:p>
        </w:tc>
      </w:tr>
      <w:tr w:rsidR="00CA266A" w:rsidRPr="00CA266A" w14:paraId="23CCD4E3"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A0B3AE9" w14:textId="77777777" w:rsidR="00CA266A" w:rsidRPr="00CA266A" w:rsidRDefault="00CA266A" w:rsidP="00CA266A">
            <w:r w:rsidRPr="00CA266A">
              <w:t>Tumor resection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BDFCD1F" w14:textId="77777777" w:rsidR="00CA266A" w:rsidRPr="00CA266A" w:rsidRDefault="00CA266A" w:rsidP="00CA266A">
            <w:r w:rsidRPr="00CA266A">
              <w:t>8 (14.8%)</w:t>
            </w:r>
          </w:p>
        </w:tc>
      </w:tr>
      <w:tr w:rsidR="00CA266A" w:rsidRPr="00CA266A" w14:paraId="525524CF"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040FCBE7" w14:textId="77777777" w:rsidR="00CA266A" w:rsidRPr="00CA266A" w:rsidRDefault="00CA266A" w:rsidP="00CA266A">
            <w:r w:rsidRPr="00CA266A">
              <w:t>Post-infective</w:t>
            </w:r>
          </w:p>
        </w:tc>
        <w:tc>
          <w:tcPr>
            <w:tcW w:w="0" w:type="auto"/>
            <w:tcBorders>
              <w:top w:val="nil"/>
              <w:left w:val="nil"/>
              <w:bottom w:val="nil"/>
              <w:right w:val="nil"/>
            </w:tcBorders>
            <w:tcMar>
              <w:top w:w="48" w:type="dxa"/>
              <w:left w:w="96" w:type="dxa"/>
              <w:bottom w:w="48" w:type="dxa"/>
              <w:right w:w="96" w:type="dxa"/>
            </w:tcMar>
            <w:vAlign w:val="center"/>
            <w:hideMark/>
          </w:tcPr>
          <w:p w14:paraId="6D0E22AC" w14:textId="77777777" w:rsidR="00CA266A" w:rsidRPr="00CA266A" w:rsidRDefault="00CA266A" w:rsidP="00CA266A">
            <w:r w:rsidRPr="00CA266A">
              <w:t>6 (11.1%)</w:t>
            </w:r>
          </w:p>
        </w:tc>
      </w:tr>
      <w:tr w:rsidR="00CA266A" w:rsidRPr="00CA266A" w14:paraId="36626DF9"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771EAA6" w14:textId="77777777" w:rsidR="00CA266A" w:rsidRPr="00CA266A" w:rsidRDefault="00CA266A" w:rsidP="00CA266A">
            <w:r w:rsidRPr="00CA266A">
              <w:t>Nonhealing ulcer</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843A6CA" w14:textId="77777777" w:rsidR="00CA266A" w:rsidRPr="00CA266A" w:rsidRDefault="00CA266A" w:rsidP="00CA266A">
            <w:r w:rsidRPr="00CA266A">
              <w:t>4 (7.4%)</w:t>
            </w:r>
          </w:p>
        </w:tc>
      </w:tr>
      <w:tr w:rsidR="00CA266A" w:rsidRPr="00CA266A" w14:paraId="1E6407D2"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7921B415" w14:textId="77777777" w:rsidR="00CA266A" w:rsidRPr="00CA266A" w:rsidRDefault="00CA266A" w:rsidP="00CA266A">
            <w:r w:rsidRPr="00CA266A">
              <w:rPr>
                <w:i/>
                <w:iCs/>
              </w:rPr>
              <w:t>Location of the defect</w:t>
            </w:r>
          </w:p>
        </w:tc>
        <w:tc>
          <w:tcPr>
            <w:tcW w:w="0" w:type="auto"/>
            <w:tcBorders>
              <w:top w:val="nil"/>
              <w:left w:val="nil"/>
              <w:bottom w:val="nil"/>
              <w:right w:val="nil"/>
            </w:tcBorders>
            <w:tcMar>
              <w:top w:w="48" w:type="dxa"/>
              <w:left w:w="96" w:type="dxa"/>
              <w:bottom w:w="48" w:type="dxa"/>
              <w:right w:w="96" w:type="dxa"/>
            </w:tcMar>
            <w:vAlign w:val="center"/>
            <w:hideMark/>
          </w:tcPr>
          <w:p w14:paraId="1D068689" w14:textId="77777777" w:rsidR="00CA266A" w:rsidRPr="00CA266A" w:rsidRDefault="00CA266A" w:rsidP="00CA266A">
            <w:r w:rsidRPr="00CA266A">
              <w:t> </w:t>
            </w:r>
          </w:p>
        </w:tc>
      </w:tr>
      <w:tr w:rsidR="00CA266A" w:rsidRPr="00CA266A" w14:paraId="70E6D4A2"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E8CB2CA" w14:textId="77777777" w:rsidR="00CA266A" w:rsidRPr="00CA266A" w:rsidRDefault="00CA266A" w:rsidP="00CA266A">
            <w:r w:rsidRPr="00CA266A">
              <w:t>Forehead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6B3F5BA" w14:textId="77777777" w:rsidR="00CA266A" w:rsidRPr="00CA266A" w:rsidRDefault="00CA266A" w:rsidP="00CA266A">
            <w:r w:rsidRPr="00CA266A">
              <w:t>10 (18.5%)</w:t>
            </w:r>
          </w:p>
        </w:tc>
      </w:tr>
      <w:tr w:rsidR="00CA266A" w:rsidRPr="00CA266A" w14:paraId="4D7AD861"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627832A0" w14:textId="77777777" w:rsidR="00CA266A" w:rsidRPr="00CA266A" w:rsidRDefault="00CA266A" w:rsidP="00CA266A">
            <w:r w:rsidRPr="00CA266A">
              <w:t>Frontal</w:t>
            </w:r>
          </w:p>
        </w:tc>
        <w:tc>
          <w:tcPr>
            <w:tcW w:w="0" w:type="auto"/>
            <w:tcBorders>
              <w:top w:val="nil"/>
              <w:left w:val="nil"/>
              <w:bottom w:val="nil"/>
              <w:right w:val="nil"/>
            </w:tcBorders>
            <w:tcMar>
              <w:top w:w="48" w:type="dxa"/>
              <w:left w:w="96" w:type="dxa"/>
              <w:bottom w:w="48" w:type="dxa"/>
              <w:right w:w="96" w:type="dxa"/>
            </w:tcMar>
            <w:vAlign w:val="center"/>
            <w:hideMark/>
          </w:tcPr>
          <w:p w14:paraId="383B13FE" w14:textId="77777777" w:rsidR="00CA266A" w:rsidRPr="00CA266A" w:rsidRDefault="00CA266A" w:rsidP="00CA266A">
            <w:r w:rsidRPr="00CA266A">
              <w:t>4 (7.4%)</w:t>
            </w:r>
          </w:p>
        </w:tc>
      </w:tr>
      <w:tr w:rsidR="00CA266A" w:rsidRPr="00CA266A" w14:paraId="43C35CFC"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CCBEAA9" w14:textId="77777777" w:rsidR="00CA266A" w:rsidRPr="00CA266A" w:rsidRDefault="00CA266A" w:rsidP="00CA266A">
            <w:r w:rsidRPr="00CA266A">
              <w:t>Parietal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5F6450A" w14:textId="77777777" w:rsidR="00CA266A" w:rsidRPr="00CA266A" w:rsidRDefault="00CA266A" w:rsidP="00CA266A">
            <w:r w:rsidRPr="00CA266A">
              <w:t>6 (11.1%)</w:t>
            </w:r>
          </w:p>
        </w:tc>
      </w:tr>
      <w:tr w:rsidR="00CA266A" w:rsidRPr="00CA266A" w14:paraId="703F7376"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38D30CE9" w14:textId="77777777" w:rsidR="00CA266A" w:rsidRPr="00CA266A" w:rsidRDefault="00CA266A" w:rsidP="00CA266A">
            <w:r w:rsidRPr="00CA266A">
              <w:t>Temporal</w:t>
            </w:r>
          </w:p>
        </w:tc>
        <w:tc>
          <w:tcPr>
            <w:tcW w:w="0" w:type="auto"/>
            <w:tcBorders>
              <w:top w:val="nil"/>
              <w:left w:val="nil"/>
              <w:bottom w:val="nil"/>
              <w:right w:val="nil"/>
            </w:tcBorders>
            <w:tcMar>
              <w:top w:w="48" w:type="dxa"/>
              <w:left w:w="96" w:type="dxa"/>
              <w:bottom w:w="48" w:type="dxa"/>
              <w:right w:w="96" w:type="dxa"/>
            </w:tcMar>
            <w:vAlign w:val="center"/>
            <w:hideMark/>
          </w:tcPr>
          <w:p w14:paraId="13A30690" w14:textId="77777777" w:rsidR="00CA266A" w:rsidRPr="00CA266A" w:rsidRDefault="00CA266A" w:rsidP="00CA266A">
            <w:r w:rsidRPr="00CA266A">
              <w:t>2 (3.7%)</w:t>
            </w:r>
          </w:p>
        </w:tc>
      </w:tr>
      <w:tr w:rsidR="00CA266A" w:rsidRPr="00CA266A" w14:paraId="42B38221"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D3D7C10" w14:textId="77777777" w:rsidR="00CA266A" w:rsidRPr="00CA266A" w:rsidRDefault="00CA266A" w:rsidP="00CA266A">
            <w:r w:rsidRPr="00CA266A">
              <w:t>Occipital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ACD57F0" w14:textId="77777777" w:rsidR="00CA266A" w:rsidRPr="00CA266A" w:rsidRDefault="00CA266A" w:rsidP="00CA266A">
            <w:r w:rsidRPr="00CA266A">
              <w:t>6 (11.1%)</w:t>
            </w:r>
          </w:p>
        </w:tc>
      </w:tr>
      <w:tr w:rsidR="00CA266A" w:rsidRPr="00CA266A" w14:paraId="7AC93B8D" w14:textId="77777777" w:rsidTr="00CA266A">
        <w:tc>
          <w:tcPr>
            <w:tcW w:w="0" w:type="auto"/>
            <w:tcBorders>
              <w:top w:val="nil"/>
              <w:left w:val="nil"/>
              <w:bottom w:val="nil"/>
              <w:right w:val="nil"/>
            </w:tcBorders>
            <w:tcMar>
              <w:top w:w="48" w:type="dxa"/>
              <w:left w:w="96" w:type="dxa"/>
              <w:bottom w:w="48" w:type="dxa"/>
              <w:right w:w="96" w:type="dxa"/>
            </w:tcMar>
            <w:vAlign w:val="center"/>
            <w:hideMark/>
          </w:tcPr>
          <w:p w14:paraId="7B94140F" w14:textId="77777777" w:rsidR="00CA266A" w:rsidRPr="00CA266A" w:rsidRDefault="00CA266A" w:rsidP="00CA266A">
            <w:r w:rsidRPr="00CA266A">
              <w:t>Vertex</w:t>
            </w:r>
          </w:p>
        </w:tc>
        <w:tc>
          <w:tcPr>
            <w:tcW w:w="0" w:type="auto"/>
            <w:tcBorders>
              <w:top w:val="nil"/>
              <w:left w:val="nil"/>
              <w:bottom w:val="nil"/>
              <w:right w:val="nil"/>
            </w:tcBorders>
            <w:tcMar>
              <w:top w:w="48" w:type="dxa"/>
              <w:left w:w="96" w:type="dxa"/>
              <w:bottom w:w="48" w:type="dxa"/>
              <w:right w:w="96" w:type="dxa"/>
            </w:tcMar>
            <w:vAlign w:val="center"/>
            <w:hideMark/>
          </w:tcPr>
          <w:p w14:paraId="7AD28F1D" w14:textId="77777777" w:rsidR="00CA266A" w:rsidRPr="00CA266A" w:rsidRDefault="00CA266A" w:rsidP="00CA266A">
            <w:r w:rsidRPr="00CA266A">
              <w:t>10 (18.5%)</w:t>
            </w:r>
          </w:p>
        </w:tc>
      </w:tr>
      <w:tr w:rsidR="00CA266A" w:rsidRPr="00CA266A" w14:paraId="6DF3FC41" w14:textId="77777777" w:rsidTr="00CA266A">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4FE7F58" w14:textId="77777777" w:rsidR="00CA266A" w:rsidRPr="00CA266A" w:rsidRDefault="00CA266A" w:rsidP="00CA266A">
            <w:r w:rsidRPr="00CA266A">
              <w:t>Combined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26814D6" w14:textId="77777777" w:rsidR="00CA266A" w:rsidRPr="00CA266A" w:rsidRDefault="00CA266A" w:rsidP="00CA266A">
            <w:r w:rsidRPr="00CA266A">
              <w:t>16 (29.6%)</w:t>
            </w:r>
          </w:p>
        </w:tc>
      </w:tr>
    </w:tbl>
    <w:p w14:paraId="6B3DDD03" w14:textId="77777777" w:rsidR="00FD0C7A" w:rsidRDefault="00FD0C7A" w:rsidP="00805DDF"/>
    <w:p w14:paraId="595BB3E1" w14:textId="2F7A58D8" w:rsidR="00CA266A" w:rsidRDefault="00CA266A" w:rsidP="00805DDF">
      <w:r w:rsidRPr="00CA266A">
        <w:t>Comparative analysis of different surgical procedures utilized for reconstruction of forehead and scalp defects in terms of average defect size, number of procedures, complications, aesthetic outcome, and operative time are presented in Table </w:t>
      </w:r>
      <w:hyperlink r:id="rId27" w:tgtFrame="table" w:history="1">
        <w:r w:rsidRPr="00CA266A">
          <w:rPr>
            <w:rStyle w:val="Hyperlink"/>
          </w:rPr>
          <w:t>2</w:t>
        </w:r>
      </w:hyperlink>
      <w:r w:rsidRPr="00CA266A">
        <w:t>. Single rotation flap and primary closure of defect were the most commonly performed procedures, each 12 (22.2%) in number.</w:t>
      </w:r>
    </w:p>
    <w:p w14:paraId="45F3A108" w14:textId="77777777" w:rsidR="00726F17" w:rsidRPr="00726F17" w:rsidRDefault="00726F17" w:rsidP="00726F17">
      <w:r w:rsidRPr="00726F17">
        <w:t>Table 2</w:t>
      </w:r>
    </w:p>
    <w:p w14:paraId="2E759609" w14:textId="77777777" w:rsidR="00726F17" w:rsidRPr="00726F17" w:rsidRDefault="00726F17" w:rsidP="00726F17">
      <w:r w:rsidRPr="00726F17">
        <w:rPr>
          <w:b/>
          <w:bCs/>
        </w:rPr>
        <w:t>Outcome analysis of different techniques</w:t>
      </w:r>
    </w:p>
    <w:tbl>
      <w:tblPr>
        <w:tblW w:w="0" w:type="auto"/>
        <w:tblBorders>
          <w:top w:val="single" w:sz="6" w:space="0" w:color="000000"/>
          <w:bottom w:val="single" w:sz="6" w:space="0" w:color="000000"/>
        </w:tblBorders>
        <w:tblCellMar>
          <w:top w:w="15" w:type="dxa"/>
          <w:left w:w="15" w:type="dxa"/>
          <w:bottom w:w="15" w:type="dxa"/>
          <w:right w:w="15" w:type="dxa"/>
        </w:tblCellMar>
        <w:tblLook w:val="04A0" w:firstRow="1" w:lastRow="0" w:firstColumn="1" w:lastColumn="0" w:noHBand="0" w:noVBand="1"/>
      </w:tblPr>
      <w:tblGrid>
        <w:gridCol w:w="1021"/>
        <w:gridCol w:w="1260"/>
        <w:gridCol w:w="1204"/>
        <w:gridCol w:w="1399"/>
        <w:gridCol w:w="963"/>
        <w:gridCol w:w="1381"/>
        <w:gridCol w:w="1096"/>
        <w:gridCol w:w="822"/>
        <w:gridCol w:w="691"/>
        <w:gridCol w:w="963"/>
      </w:tblGrid>
      <w:tr w:rsidR="00726F17" w:rsidRPr="00726F17" w14:paraId="36F5E01C" w14:textId="77777777" w:rsidTr="00726F17">
        <w:tc>
          <w:tcPr>
            <w:tcW w:w="0" w:type="auto"/>
            <w:gridSpan w:val="2"/>
            <w:tcBorders>
              <w:top w:val="nil"/>
              <w:left w:val="nil"/>
              <w:bottom w:val="nil"/>
              <w:right w:val="nil"/>
            </w:tcBorders>
            <w:shd w:val="clear" w:color="auto" w:fill="CCCCCC"/>
            <w:tcMar>
              <w:top w:w="48" w:type="dxa"/>
              <w:left w:w="96" w:type="dxa"/>
              <w:bottom w:w="48" w:type="dxa"/>
              <w:right w:w="96" w:type="dxa"/>
            </w:tcMar>
            <w:vAlign w:val="center"/>
            <w:hideMark/>
          </w:tcPr>
          <w:p w14:paraId="7009A0D9" w14:textId="77777777" w:rsidR="00726F17" w:rsidRPr="00726F17" w:rsidRDefault="00726F17" w:rsidP="00726F17">
            <w:r w:rsidRPr="00726F17">
              <w:t> </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C6C8CE8" w14:textId="77777777" w:rsidR="00726F17" w:rsidRPr="00726F17" w:rsidRDefault="00726F17" w:rsidP="00726F17">
            <w:r w:rsidRPr="00726F17">
              <w:t>Primary closures, V-Y, Limberg</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B6685A9" w14:textId="77777777" w:rsidR="00726F17" w:rsidRPr="00726F17" w:rsidRDefault="00726F17" w:rsidP="00726F17">
            <w:r w:rsidRPr="00726F17">
              <w:t>Single rotation flaps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7227505" w14:textId="77777777" w:rsidR="00726F17" w:rsidRPr="00726F17" w:rsidRDefault="00726F17" w:rsidP="00726F17">
            <w:r w:rsidRPr="00726F17">
              <w:t>Double rotation flaps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FF00561" w14:textId="77777777" w:rsidR="00726F17" w:rsidRPr="00726F17" w:rsidRDefault="00726F17" w:rsidP="00726F17">
            <w:r w:rsidRPr="00726F17">
              <w:t>Transposition flaps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60B156E" w14:textId="77777777" w:rsidR="00726F17" w:rsidRPr="00726F17" w:rsidRDefault="00726F17" w:rsidP="00726F17">
            <w:r w:rsidRPr="00726F17">
              <w:t>Bipedicle flaps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24209D6" w14:textId="77777777" w:rsidR="00726F17" w:rsidRPr="00726F17" w:rsidRDefault="00726F17" w:rsidP="00726F17">
            <w:r w:rsidRPr="00726F17">
              <w:t>Distant flaps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A80074C" w14:textId="77777777" w:rsidR="00726F17" w:rsidRPr="00726F17" w:rsidRDefault="00726F17" w:rsidP="00726F17">
            <w:r w:rsidRPr="00726F17">
              <w:t>Free skin grafts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CA4BD0F" w14:textId="77777777" w:rsidR="00726F17" w:rsidRPr="00726F17" w:rsidRDefault="00726F17" w:rsidP="00726F17">
            <w:r w:rsidRPr="00726F17">
              <w:t>Free flaps</w:t>
            </w:r>
          </w:p>
        </w:tc>
      </w:tr>
      <w:tr w:rsidR="00726F17" w:rsidRPr="00726F17" w14:paraId="3F2D6D6A" w14:textId="77777777" w:rsidTr="00726F17">
        <w:tc>
          <w:tcPr>
            <w:tcW w:w="0" w:type="auto"/>
            <w:gridSpan w:val="2"/>
            <w:tcBorders>
              <w:top w:val="nil"/>
              <w:left w:val="nil"/>
              <w:bottom w:val="nil"/>
              <w:right w:val="nil"/>
            </w:tcBorders>
            <w:tcMar>
              <w:top w:w="48" w:type="dxa"/>
              <w:left w:w="96" w:type="dxa"/>
              <w:bottom w:w="48" w:type="dxa"/>
              <w:right w:w="96" w:type="dxa"/>
            </w:tcMar>
            <w:vAlign w:val="center"/>
            <w:hideMark/>
          </w:tcPr>
          <w:p w14:paraId="11A36F16" w14:textId="77777777" w:rsidR="00726F17" w:rsidRPr="00726F17" w:rsidRDefault="00726F17" w:rsidP="00726F17">
            <w:r w:rsidRPr="00726F17">
              <w:t>Number of cases (n)</w:t>
            </w:r>
          </w:p>
        </w:tc>
        <w:tc>
          <w:tcPr>
            <w:tcW w:w="0" w:type="auto"/>
            <w:tcBorders>
              <w:top w:val="nil"/>
              <w:left w:val="nil"/>
              <w:bottom w:val="nil"/>
              <w:right w:val="nil"/>
            </w:tcBorders>
            <w:tcMar>
              <w:top w:w="48" w:type="dxa"/>
              <w:left w:w="96" w:type="dxa"/>
              <w:bottom w:w="48" w:type="dxa"/>
              <w:right w:w="96" w:type="dxa"/>
            </w:tcMar>
            <w:vAlign w:val="center"/>
            <w:hideMark/>
          </w:tcPr>
          <w:p w14:paraId="45E95B76" w14:textId="77777777" w:rsidR="00726F17" w:rsidRPr="00726F17" w:rsidRDefault="00726F17" w:rsidP="00726F17">
            <w:r w:rsidRPr="00726F17">
              <w:t>12</w:t>
            </w:r>
          </w:p>
        </w:tc>
        <w:tc>
          <w:tcPr>
            <w:tcW w:w="0" w:type="auto"/>
            <w:tcBorders>
              <w:top w:val="nil"/>
              <w:left w:val="nil"/>
              <w:bottom w:val="nil"/>
              <w:right w:val="nil"/>
            </w:tcBorders>
            <w:tcMar>
              <w:top w:w="48" w:type="dxa"/>
              <w:left w:w="96" w:type="dxa"/>
              <w:bottom w:w="48" w:type="dxa"/>
              <w:right w:w="96" w:type="dxa"/>
            </w:tcMar>
            <w:vAlign w:val="center"/>
            <w:hideMark/>
          </w:tcPr>
          <w:p w14:paraId="246687C0" w14:textId="77777777" w:rsidR="00726F17" w:rsidRPr="00726F17" w:rsidRDefault="00726F17" w:rsidP="00726F17">
            <w:r w:rsidRPr="00726F17">
              <w:t>12</w:t>
            </w:r>
          </w:p>
        </w:tc>
        <w:tc>
          <w:tcPr>
            <w:tcW w:w="0" w:type="auto"/>
            <w:tcBorders>
              <w:top w:val="nil"/>
              <w:left w:val="nil"/>
              <w:bottom w:val="nil"/>
              <w:right w:val="nil"/>
            </w:tcBorders>
            <w:tcMar>
              <w:top w:w="48" w:type="dxa"/>
              <w:left w:w="96" w:type="dxa"/>
              <w:bottom w:w="48" w:type="dxa"/>
              <w:right w:w="96" w:type="dxa"/>
            </w:tcMar>
            <w:vAlign w:val="center"/>
            <w:hideMark/>
          </w:tcPr>
          <w:p w14:paraId="0C7287FA" w14:textId="77777777" w:rsidR="00726F17" w:rsidRPr="00726F17" w:rsidRDefault="00726F17" w:rsidP="00726F17">
            <w:r w:rsidRPr="00726F17">
              <w:t>6</w:t>
            </w:r>
          </w:p>
        </w:tc>
        <w:tc>
          <w:tcPr>
            <w:tcW w:w="0" w:type="auto"/>
            <w:tcBorders>
              <w:top w:val="nil"/>
              <w:left w:val="nil"/>
              <w:bottom w:val="nil"/>
              <w:right w:val="nil"/>
            </w:tcBorders>
            <w:tcMar>
              <w:top w:w="48" w:type="dxa"/>
              <w:left w:w="96" w:type="dxa"/>
              <w:bottom w:w="48" w:type="dxa"/>
              <w:right w:w="96" w:type="dxa"/>
            </w:tcMar>
            <w:vAlign w:val="center"/>
            <w:hideMark/>
          </w:tcPr>
          <w:p w14:paraId="20D73047" w14:textId="77777777" w:rsidR="00726F17" w:rsidRPr="00726F17" w:rsidRDefault="00726F17" w:rsidP="00726F17">
            <w:r w:rsidRPr="00726F17">
              <w:t>8</w:t>
            </w:r>
          </w:p>
        </w:tc>
        <w:tc>
          <w:tcPr>
            <w:tcW w:w="0" w:type="auto"/>
            <w:tcBorders>
              <w:top w:val="nil"/>
              <w:left w:val="nil"/>
              <w:bottom w:val="nil"/>
              <w:right w:val="nil"/>
            </w:tcBorders>
            <w:tcMar>
              <w:top w:w="48" w:type="dxa"/>
              <w:left w:w="96" w:type="dxa"/>
              <w:bottom w:w="48" w:type="dxa"/>
              <w:right w:w="96" w:type="dxa"/>
            </w:tcMar>
            <w:vAlign w:val="center"/>
            <w:hideMark/>
          </w:tcPr>
          <w:p w14:paraId="7A63DEF1"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646CCADF"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3CAFA8A6" w14:textId="77777777" w:rsidR="00726F17" w:rsidRPr="00726F17" w:rsidRDefault="00726F17" w:rsidP="00726F17">
            <w:r w:rsidRPr="00726F17">
              <w:t>10</w:t>
            </w:r>
          </w:p>
        </w:tc>
        <w:tc>
          <w:tcPr>
            <w:tcW w:w="0" w:type="auto"/>
            <w:tcBorders>
              <w:top w:val="nil"/>
              <w:left w:val="nil"/>
              <w:bottom w:val="nil"/>
              <w:right w:val="nil"/>
            </w:tcBorders>
            <w:tcMar>
              <w:top w:w="48" w:type="dxa"/>
              <w:left w:w="96" w:type="dxa"/>
              <w:bottom w:w="48" w:type="dxa"/>
              <w:right w:w="96" w:type="dxa"/>
            </w:tcMar>
            <w:vAlign w:val="center"/>
            <w:hideMark/>
          </w:tcPr>
          <w:p w14:paraId="39E5C7C4" w14:textId="77777777" w:rsidR="00726F17" w:rsidRPr="00726F17" w:rsidRDefault="00726F17" w:rsidP="00726F17">
            <w:r w:rsidRPr="00726F17">
              <w:t>2</w:t>
            </w:r>
          </w:p>
        </w:tc>
      </w:tr>
      <w:tr w:rsidR="00726F17" w:rsidRPr="00726F17" w14:paraId="5C26B846" w14:textId="77777777" w:rsidTr="00726F17">
        <w:tc>
          <w:tcPr>
            <w:tcW w:w="0" w:type="auto"/>
            <w:gridSpan w:val="2"/>
            <w:tcBorders>
              <w:top w:val="nil"/>
              <w:left w:val="nil"/>
              <w:bottom w:val="nil"/>
              <w:right w:val="nil"/>
            </w:tcBorders>
            <w:shd w:val="clear" w:color="auto" w:fill="CCCCCC"/>
            <w:tcMar>
              <w:top w:w="48" w:type="dxa"/>
              <w:left w:w="96" w:type="dxa"/>
              <w:bottom w:w="48" w:type="dxa"/>
              <w:right w:w="96" w:type="dxa"/>
            </w:tcMar>
            <w:vAlign w:val="center"/>
            <w:hideMark/>
          </w:tcPr>
          <w:p w14:paraId="4CCB52B9" w14:textId="77777777" w:rsidR="00726F17" w:rsidRPr="00726F17" w:rsidRDefault="00726F17" w:rsidP="00726F17">
            <w:r w:rsidRPr="00726F17">
              <w:t>Mean size of the defect in cm</w:t>
            </w:r>
            <w:r w:rsidRPr="00726F17">
              <w:rPr>
                <w:vertAlign w:val="superscript"/>
              </w:rPr>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F316D88" w14:textId="77777777" w:rsidR="00726F17" w:rsidRPr="00726F17" w:rsidRDefault="00726F17" w:rsidP="00726F17">
            <w:r w:rsidRPr="00726F17">
              <w:t>3.8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643CA95" w14:textId="77777777" w:rsidR="00726F17" w:rsidRPr="00726F17" w:rsidRDefault="00726F17" w:rsidP="00726F17">
            <w:r w:rsidRPr="00726F17">
              <w:t>33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1BF773E" w14:textId="77777777" w:rsidR="00726F17" w:rsidRPr="00726F17" w:rsidRDefault="00726F17" w:rsidP="00726F17">
            <w:r w:rsidRPr="00726F17">
              <w:t>32.3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94E5971" w14:textId="77777777" w:rsidR="00726F17" w:rsidRPr="00726F17" w:rsidRDefault="00726F17" w:rsidP="00726F17">
            <w:r w:rsidRPr="00726F17">
              <w:t>75.7</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DCA2EAC" w14:textId="77777777" w:rsidR="00726F17" w:rsidRPr="00726F17" w:rsidRDefault="00726F17" w:rsidP="00726F17">
            <w:r w:rsidRPr="00726F17">
              <w:t>188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06D6888" w14:textId="77777777" w:rsidR="00726F17" w:rsidRPr="00726F17" w:rsidRDefault="00726F17" w:rsidP="00726F17">
            <w:r w:rsidRPr="00726F17">
              <w:t>65</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050008D" w14:textId="77777777" w:rsidR="00726F17" w:rsidRPr="00726F17" w:rsidRDefault="00726F17" w:rsidP="00726F17">
            <w:r w:rsidRPr="00726F17">
              <w:t>80.4</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831DE36" w14:textId="77777777" w:rsidR="00726F17" w:rsidRPr="00726F17" w:rsidRDefault="00726F17" w:rsidP="00726F17">
            <w:r w:rsidRPr="00726F17">
              <w:t>220</w:t>
            </w:r>
          </w:p>
        </w:tc>
      </w:tr>
      <w:tr w:rsidR="00726F17" w:rsidRPr="00726F17" w14:paraId="6C8DC183" w14:textId="77777777" w:rsidTr="00726F17">
        <w:tc>
          <w:tcPr>
            <w:tcW w:w="0" w:type="auto"/>
            <w:gridSpan w:val="2"/>
            <w:tcBorders>
              <w:top w:val="nil"/>
              <w:left w:val="nil"/>
              <w:bottom w:val="nil"/>
              <w:right w:val="nil"/>
            </w:tcBorders>
            <w:tcMar>
              <w:top w:w="48" w:type="dxa"/>
              <w:left w:w="96" w:type="dxa"/>
              <w:bottom w:w="48" w:type="dxa"/>
              <w:right w:w="96" w:type="dxa"/>
            </w:tcMar>
            <w:vAlign w:val="center"/>
            <w:hideMark/>
          </w:tcPr>
          <w:p w14:paraId="54783C88" w14:textId="77777777" w:rsidR="00726F17" w:rsidRPr="00726F17" w:rsidRDefault="00726F17" w:rsidP="00726F17">
            <w:r w:rsidRPr="00726F17">
              <w:lastRenderedPageBreak/>
              <w:t>Complications (n)</w:t>
            </w:r>
          </w:p>
        </w:tc>
        <w:tc>
          <w:tcPr>
            <w:tcW w:w="0" w:type="auto"/>
            <w:tcBorders>
              <w:top w:val="nil"/>
              <w:left w:val="nil"/>
              <w:bottom w:val="nil"/>
              <w:right w:val="nil"/>
            </w:tcBorders>
            <w:tcMar>
              <w:top w:w="48" w:type="dxa"/>
              <w:left w:w="96" w:type="dxa"/>
              <w:bottom w:w="48" w:type="dxa"/>
              <w:right w:w="96" w:type="dxa"/>
            </w:tcMar>
            <w:vAlign w:val="center"/>
            <w:hideMark/>
          </w:tcPr>
          <w:p w14:paraId="23B704DA" w14:textId="77777777" w:rsidR="00726F17" w:rsidRPr="00726F17" w:rsidRDefault="00726F17" w:rsidP="00726F17">
            <w:r w:rsidRPr="00726F17">
              <w:t>Dehiscence (2)</w:t>
            </w:r>
          </w:p>
        </w:tc>
        <w:tc>
          <w:tcPr>
            <w:tcW w:w="0" w:type="auto"/>
            <w:tcBorders>
              <w:top w:val="nil"/>
              <w:left w:val="nil"/>
              <w:bottom w:val="nil"/>
              <w:right w:val="nil"/>
            </w:tcBorders>
            <w:tcMar>
              <w:top w:w="48" w:type="dxa"/>
              <w:left w:w="96" w:type="dxa"/>
              <w:bottom w:w="48" w:type="dxa"/>
              <w:right w:w="96" w:type="dxa"/>
            </w:tcMar>
            <w:vAlign w:val="center"/>
            <w:hideMark/>
          </w:tcPr>
          <w:p w14:paraId="3F41D1B3" w14:textId="77777777" w:rsidR="00726F17" w:rsidRPr="00726F17" w:rsidRDefault="00726F17" w:rsidP="00726F17">
            <w:r w:rsidRPr="00726F17">
              <w:t>Tip necrosis (2)</w:t>
            </w:r>
          </w:p>
        </w:tc>
        <w:tc>
          <w:tcPr>
            <w:tcW w:w="0" w:type="auto"/>
            <w:tcBorders>
              <w:top w:val="nil"/>
              <w:left w:val="nil"/>
              <w:bottom w:val="nil"/>
              <w:right w:val="nil"/>
            </w:tcBorders>
            <w:tcMar>
              <w:top w:w="48" w:type="dxa"/>
              <w:left w:w="96" w:type="dxa"/>
              <w:bottom w:w="48" w:type="dxa"/>
              <w:right w:w="96" w:type="dxa"/>
            </w:tcMar>
            <w:vAlign w:val="center"/>
            <w:hideMark/>
          </w:tcPr>
          <w:p w14:paraId="5B1683D6" w14:textId="77777777" w:rsidR="00726F17" w:rsidRPr="00726F17" w:rsidRDefault="00726F17" w:rsidP="00726F17">
            <w:r w:rsidRPr="00726F17">
              <w:t>Tip necrosis (1)</w:t>
            </w:r>
          </w:p>
        </w:tc>
        <w:tc>
          <w:tcPr>
            <w:tcW w:w="0" w:type="auto"/>
            <w:tcBorders>
              <w:top w:val="nil"/>
              <w:left w:val="nil"/>
              <w:bottom w:val="nil"/>
              <w:right w:val="nil"/>
            </w:tcBorders>
            <w:tcMar>
              <w:top w:w="48" w:type="dxa"/>
              <w:left w:w="96" w:type="dxa"/>
              <w:bottom w:w="48" w:type="dxa"/>
              <w:right w:w="96" w:type="dxa"/>
            </w:tcMar>
            <w:vAlign w:val="center"/>
            <w:hideMark/>
          </w:tcPr>
          <w:p w14:paraId="09CC9159"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07F0A654" w14:textId="77777777" w:rsidR="00726F17" w:rsidRPr="00726F17" w:rsidRDefault="00726F17" w:rsidP="00726F17">
            <w:r w:rsidRPr="00726F17">
              <w:t>Partial graft loss (1)</w:t>
            </w:r>
          </w:p>
        </w:tc>
        <w:tc>
          <w:tcPr>
            <w:tcW w:w="0" w:type="auto"/>
            <w:tcBorders>
              <w:top w:val="nil"/>
              <w:left w:val="nil"/>
              <w:bottom w:val="nil"/>
              <w:right w:val="nil"/>
            </w:tcBorders>
            <w:tcMar>
              <w:top w:w="48" w:type="dxa"/>
              <w:left w:w="96" w:type="dxa"/>
              <w:bottom w:w="48" w:type="dxa"/>
              <w:right w:w="96" w:type="dxa"/>
            </w:tcMar>
            <w:vAlign w:val="center"/>
            <w:hideMark/>
          </w:tcPr>
          <w:p w14:paraId="36299153"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73B8E874"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7BA990A" w14:textId="77777777" w:rsidR="00726F17" w:rsidRPr="00726F17" w:rsidRDefault="00726F17" w:rsidP="00726F17">
            <w:r w:rsidRPr="00726F17">
              <w:t>Distal necrosis (1)</w:t>
            </w:r>
          </w:p>
        </w:tc>
      </w:tr>
      <w:tr w:rsidR="00726F17" w:rsidRPr="00726F17" w14:paraId="5FFCF928" w14:textId="77777777" w:rsidTr="00726F17">
        <w:tc>
          <w:tcPr>
            <w:tcW w:w="0" w:type="auto"/>
            <w:gridSpan w:val="2"/>
            <w:tcBorders>
              <w:top w:val="nil"/>
              <w:left w:val="nil"/>
              <w:bottom w:val="nil"/>
              <w:right w:val="nil"/>
            </w:tcBorders>
            <w:shd w:val="clear" w:color="auto" w:fill="CCCCCC"/>
            <w:tcMar>
              <w:top w:w="48" w:type="dxa"/>
              <w:left w:w="96" w:type="dxa"/>
              <w:bottom w:w="48" w:type="dxa"/>
              <w:right w:w="96" w:type="dxa"/>
            </w:tcMar>
            <w:vAlign w:val="center"/>
            <w:hideMark/>
          </w:tcPr>
          <w:p w14:paraId="1545B73A" w14:textId="77777777" w:rsidR="00726F17" w:rsidRPr="00726F17" w:rsidRDefault="00726F17" w:rsidP="00726F17">
            <w:r w:rsidRPr="00726F17">
              <w:t>Secondary treatment (n)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E92F0A2" w14:textId="77777777" w:rsidR="00726F17" w:rsidRPr="00726F17" w:rsidRDefault="00726F17" w:rsidP="00726F17">
            <w:r w:rsidRPr="00726F17">
              <w:t>Secondary suturing (1), rotation flap (1)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626320B" w14:textId="77777777" w:rsidR="00726F17" w:rsidRPr="00726F17" w:rsidRDefault="00726F17" w:rsidP="00726F17">
            <w:r w:rsidRPr="00726F17">
              <w:t>Secondary healing (1), re-advancement of the flap (1)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25ABCDF" w14:textId="77777777" w:rsidR="00726F17" w:rsidRPr="00726F17" w:rsidRDefault="00726F17" w:rsidP="00726F17">
            <w:r w:rsidRPr="00726F17">
              <w:t>Drilling of bone followed by skin grafting</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E0C6791"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CEDF41F" w14:textId="77777777" w:rsidR="00726F17" w:rsidRPr="00726F17" w:rsidRDefault="00726F17" w:rsidP="00726F17">
            <w:r w:rsidRPr="00726F17">
              <w:t>Regrafting (1)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FBB5048"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003C048"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AF47A1A" w14:textId="77777777" w:rsidR="00726F17" w:rsidRPr="00726F17" w:rsidRDefault="00726F17" w:rsidP="00726F17">
            <w:r w:rsidRPr="00726F17">
              <w:t>Drilling of bone followed by skin grafting</w:t>
            </w:r>
          </w:p>
        </w:tc>
      </w:tr>
      <w:tr w:rsidR="00726F17" w:rsidRPr="00726F17" w14:paraId="60B937DB" w14:textId="77777777" w:rsidTr="00726F17">
        <w:tc>
          <w:tcPr>
            <w:tcW w:w="0" w:type="auto"/>
            <w:gridSpan w:val="2"/>
            <w:tcBorders>
              <w:top w:val="nil"/>
              <w:left w:val="nil"/>
              <w:bottom w:val="nil"/>
              <w:right w:val="nil"/>
            </w:tcBorders>
            <w:tcMar>
              <w:top w:w="48" w:type="dxa"/>
              <w:left w:w="96" w:type="dxa"/>
              <w:bottom w:w="48" w:type="dxa"/>
              <w:right w:w="96" w:type="dxa"/>
            </w:tcMar>
            <w:vAlign w:val="center"/>
            <w:hideMark/>
          </w:tcPr>
          <w:p w14:paraId="06EF58D7" w14:textId="77777777" w:rsidR="00726F17" w:rsidRPr="00726F17" w:rsidRDefault="00726F17" w:rsidP="00726F17">
            <w:r w:rsidRPr="00726F17">
              <w:t>Mean operative time in minutes</w:t>
            </w:r>
          </w:p>
        </w:tc>
        <w:tc>
          <w:tcPr>
            <w:tcW w:w="0" w:type="auto"/>
            <w:tcBorders>
              <w:top w:val="nil"/>
              <w:left w:val="nil"/>
              <w:bottom w:val="nil"/>
              <w:right w:val="nil"/>
            </w:tcBorders>
            <w:tcMar>
              <w:top w:w="48" w:type="dxa"/>
              <w:left w:w="96" w:type="dxa"/>
              <w:bottom w:w="48" w:type="dxa"/>
              <w:right w:w="96" w:type="dxa"/>
            </w:tcMar>
            <w:vAlign w:val="center"/>
            <w:hideMark/>
          </w:tcPr>
          <w:p w14:paraId="272FD366" w14:textId="77777777" w:rsidR="00726F17" w:rsidRPr="00726F17" w:rsidRDefault="00726F17" w:rsidP="00726F17">
            <w:r w:rsidRPr="00726F17">
              <w:t>18</w:t>
            </w:r>
          </w:p>
        </w:tc>
        <w:tc>
          <w:tcPr>
            <w:tcW w:w="0" w:type="auto"/>
            <w:tcBorders>
              <w:top w:val="nil"/>
              <w:left w:val="nil"/>
              <w:bottom w:val="nil"/>
              <w:right w:val="nil"/>
            </w:tcBorders>
            <w:tcMar>
              <w:top w:w="48" w:type="dxa"/>
              <w:left w:w="96" w:type="dxa"/>
              <w:bottom w:w="48" w:type="dxa"/>
              <w:right w:w="96" w:type="dxa"/>
            </w:tcMar>
            <w:vAlign w:val="center"/>
            <w:hideMark/>
          </w:tcPr>
          <w:p w14:paraId="70CDB8BC" w14:textId="77777777" w:rsidR="00726F17" w:rsidRPr="00726F17" w:rsidRDefault="00726F17" w:rsidP="00726F17">
            <w:r w:rsidRPr="00726F17">
              <w:t>92</w:t>
            </w:r>
          </w:p>
        </w:tc>
        <w:tc>
          <w:tcPr>
            <w:tcW w:w="0" w:type="auto"/>
            <w:tcBorders>
              <w:top w:val="nil"/>
              <w:left w:val="nil"/>
              <w:bottom w:val="nil"/>
              <w:right w:val="nil"/>
            </w:tcBorders>
            <w:tcMar>
              <w:top w:w="48" w:type="dxa"/>
              <w:left w:w="96" w:type="dxa"/>
              <w:bottom w:w="48" w:type="dxa"/>
              <w:right w:w="96" w:type="dxa"/>
            </w:tcMar>
            <w:vAlign w:val="center"/>
            <w:hideMark/>
          </w:tcPr>
          <w:p w14:paraId="1F34E57B" w14:textId="77777777" w:rsidR="00726F17" w:rsidRPr="00726F17" w:rsidRDefault="00726F17" w:rsidP="00726F17">
            <w:r w:rsidRPr="00726F17">
              <w:t>112</w:t>
            </w:r>
          </w:p>
        </w:tc>
        <w:tc>
          <w:tcPr>
            <w:tcW w:w="0" w:type="auto"/>
            <w:tcBorders>
              <w:top w:val="nil"/>
              <w:left w:val="nil"/>
              <w:bottom w:val="nil"/>
              <w:right w:val="nil"/>
            </w:tcBorders>
            <w:tcMar>
              <w:top w:w="48" w:type="dxa"/>
              <w:left w:w="96" w:type="dxa"/>
              <w:bottom w:w="48" w:type="dxa"/>
              <w:right w:w="96" w:type="dxa"/>
            </w:tcMar>
            <w:vAlign w:val="center"/>
            <w:hideMark/>
          </w:tcPr>
          <w:p w14:paraId="4B5469CA" w14:textId="77777777" w:rsidR="00726F17" w:rsidRPr="00726F17" w:rsidRDefault="00726F17" w:rsidP="00726F17">
            <w:r w:rsidRPr="00726F17">
              <w:t>76</w:t>
            </w:r>
          </w:p>
        </w:tc>
        <w:tc>
          <w:tcPr>
            <w:tcW w:w="0" w:type="auto"/>
            <w:tcBorders>
              <w:top w:val="nil"/>
              <w:left w:val="nil"/>
              <w:bottom w:val="nil"/>
              <w:right w:val="nil"/>
            </w:tcBorders>
            <w:tcMar>
              <w:top w:w="48" w:type="dxa"/>
              <w:left w:w="96" w:type="dxa"/>
              <w:bottom w:w="48" w:type="dxa"/>
              <w:right w:w="96" w:type="dxa"/>
            </w:tcMar>
            <w:vAlign w:val="center"/>
            <w:hideMark/>
          </w:tcPr>
          <w:p w14:paraId="006B3684" w14:textId="77777777" w:rsidR="00726F17" w:rsidRPr="00726F17" w:rsidRDefault="00726F17" w:rsidP="00726F17">
            <w:r w:rsidRPr="00726F17">
              <w:t>82</w:t>
            </w:r>
          </w:p>
        </w:tc>
        <w:tc>
          <w:tcPr>
            <w:tcW w:w="0" w:type="auto"/>
            <w:tcBorders>
              <w:top w:val="nil"/>
              <w:left w:val="nil"/>
              <w:bottom w:val="nil"/>
              <w:right w:val="nil"/>
            </w:tcBorders>
            <w:tcMar>
              <w:top w:w="48" w:type="dxa"/>
              <w:left w:w="96" w:type="dxa"/>
              <w:bottom w:w="48" w:type="dxa"/>
              <w:right w:w="96" w:type="dxa"/>
            </w:tcMar>
            <w:vAlign w:val="center"/>
            <w:hideMark/>
          </w:tcPr>
          <w:p w14:paraId="2C17080C" w14:textId="77777777" w:rsidR="00726F17" w:rsidRPr="00726F17" w:rsidRDefault="00726F17" w:rsidP="00726F17">
            <w:r w:rsidRPr="00726F17">
              <w:t>155</w:t>
            </w:r>
          </w:p>
        </w:tc>
        <w:tc>
          <w:tcPr>
            <w:tcW w:w="0" w:type="auto"/>
            <w:tcBorders>
              <w:top w:val="nil"/>
              <w:left w:val="nil"/>
              <w:bottom w:val="nil"/>
              <w:right w:val="nil"/>
            </w:tcBorders>
            <w:tcMar>
              <w:top w:w="48" w:type="dxa"/>
              <w:left w:w="96" w:type="dxa"/>
              <w:bottom w:w="48" w:type="dxa"/>
              <w:right w:w="96" w:type="dxa"/>
            </w:tcMar>
            <w:vAlign w:val="center"/>
            <w:hideMark/>
          </w:tcPr>
          <w:p w14:paraId="0A9C80A4" w14:textId="77777777" w:rsidR="00726F17" w:rsidRPr="00726F17" w:rsidRDefault="00726F17" w:rsidP="00726F17">
            <w:r w:rsidRPr="00726F17">
              <w:t>38</w:t>
            </w:r>
          </w:p>
        </w:tc>
        <w:tc>
          <w:tcPr>
            <w:tcW w:w="0" w:type="auto"/>
            <w:tcBorders>
              <w:top w:val="nil"/>
              <w:left w:val="nil"/>
              <w:bottom w:val="nil"/>
              <w:right w:val="nil"/>
            </w:tcBorders>
            <w:tcMar>
              <w:top w:w="48" w:type="dxa"/>
              <w:left w:w="96" w:type="dxa"/>
              <w:bottom w:w="48" w:type="dxa"/>
              <w:right w:w="96" w:type="dxa"/>
            </w:tcMar>
            <w:vAlign w:val="center"/>
            <w:hideMark/>
          </w:tcPr>
          <w:p w14:paraId="30FFCF1C" w14:textId="77777777" w:rsidR="00726F17" w:rsidRPr="00726F17" w:rsidRDefault="00726F17" w:rsidP="00726F17">
            <w:r w:rsidRPr="00726F17">
              <w:t>234</w:t>
            </w:r>
          </w:p>
        </w:tc>
      </w:tr>
      <w:tr w:rsidR="00726F17" w:rsidRPr="00726F17" w14:paraId="55D17B09" w14:textId="77777777" w:rsidTr="00726F17">
        <w:tc>
          <w:tcPr>
            <w:tcW w:w="0" w:type="auto"/>
            <w:gridSpan w:val="2"/>
            <w:tcBorders>
              <w:top w:val="nil"/>
              <w:left w:val="nil"/>
              <w:bottom w:val="nil"/>
              <w:right w:val="nil"/>
            </w:tcBorders>
            <w:shd w:val="clear" w:color="auto" w:fill="CCCCCC"/>
            <w:tcMar>
              <w:top w:w="48" w:type="dxa"/>
              <w:left w:w="96" w:type="dxa"/>
              <w:bottom w:w="48" w:type="dxa"/>
              <w:right w:w="96" w:type="dxa"/>
            </w:tcMar>
            <w:vAlign w:val="center"/>
            <w:hideMark/>
          </w:tcPr>
          <w:p w14:paraId="3CA0A41D" w14:textId="77777777" w:rsidR="00726F17" w:rsidRPr="00726F17" w:rsidRDefault="00726F17" w:rsidP="00726F17">
            <w:r w:rsidRPr="00726F17">
              <w:t>Donor site morbidity</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9C4BCB5"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B88533C"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7EDD26F"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9AE9130"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904C65D"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73AB527"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2446B12" w14:textId="77777777" w:rsidR="00726F17" w:rsidRPr="00726F17" w:rsidRDefault="00726F17" w:rsidP="00726F17">
            <w:r w:rsidRPr="00726F17">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5CC331C" w14:textId="77777777" w:rsidR="00726F17" w:rsidRPr="00726F17" w:rsidRDefault="00726F17" w:rsidP="00726F17">
            <w:r w:rsidRPr="00726F17">
              <w:t>+++</w:t>
            </w:r>
          </w:p>
        </w:tc>
      </w:tr>
      <w:tr w:rsidR="00726F17" w:rsidRPr="00726F17" w14:paraId="33323325" w14:textId="77777777" w:rsidTr="00726F17">
        <w:tc>
          <w:tcPr>
            <w:tcW w:w="0" w:type="auto"/>
            <w:vMerge w:val="restart"/>
            <w:tcBorders>
              <w:top w:val="nil"/>
              <w:left w:val="nil"/>
              <w:bottom w:val="nil"/>
              <w:right w:val="nil"/>
            </w:tcBorders>
            <w:tcMar>
              <w:top w:w="48" w:type="dxa"/>
              <w:left w:w="96" w:type="dxa"/>
              <w:bottom w:w="48" w:type="dxa"/>
              <w:right w:w="96" w:type="dxa"/>
            </w:tcMar>
            <w:vAlign w:val="center"/>
            <w:hideMark/>
          </w:tcPr>
          <w:p w14:paraId="6069EC26" w14:textId="77777777" w:rsidR="00726F17" w:rsidRPr="00726F17" w:rsidRDefault="00726F17" w:rsidP="00726F17">
            <w:r w:rsidRPr="00726F17">
              <w:t>Aesthetic outcome (n)</w:t>
            </w:r>
          </w:p>
        </w:tc>
        <w:tc>
          <w:tcPr>
            <w:tcW w:w="0" w:type="auto"/>
            <w:tcBorders>
              <w:top w:val="nil"/>
              <w:left w:val="nil"/>
              <w:bottom w:val="nil"/>
              <w:right w:val="nil"/>
            </w:tcBorders>
            <w:tcMar>
              <w:top w:w="48" w:type="dxa"/>
              <w:left w:w="96" w:type="dxa"/>
              <w:bottom w:w="48" w:type="dxa"/>
              <w:right w:w="96" w:type="dxa"/>
            </w:tcMar>
            <w:vAlign w:val="center"/>
            <w:hideMark/>
          </w:tcPr>
          <w:p w14:paraId="5A954C83" w14:textId="77777777" w:rsidR="00726F17" w:rsidRPr="00726F17" w:rsidRDefault="00726F17" w:rsidP="00726F17">
            <w:r w:rsidRPr="00726F17">
              <w:t>Excellent</w:t>
            </w:r>
          </w:p>
        </w:tc>
        <w:tc>
          <w:tcPr>
            <w:tcW w:w="0" w:type="auto"/>
            <w:tcBorders>
              <w:top w:val="nil"/>
              <w:left w:val="nil"/>
              <w:bottom w:val="nil"/>
              <w:right w:val="nil"/>
            </w:tcBorders>
            <w:tcMar>
              <w:top w:w="48" w:type="dxa"/>
              <w:left w:w="96" w:type="dxa"/>
              <w:bottom w:w="48" w:type="dxa"/>
              <w:right w:w="96" w:type="dxa"/>
            </w:tcMar>
            <w:vAlign w:val="center"/>
            <w:hideMark/>
          </w:tcPr>
          <w:p w14:paraId="2CA52E35" w14:textId="77777777" w:rsidR="00726F17" w:rsidRPr="00726F17" w:rsidRDefault="00726F17" w:rsidP="00726F17">
            <w:r w:rsidRPr="00726F17">
              <w:t>12</w:t>
            </w:r>
          </w:p>
        </w:tc>
        <w:tc>
          <w:tcPr>
            <w:tcW w:w="0" w:type="auto"/>
            <w:tcBorders>
              <w:top w:val="nil"/>
              <w:left w:val="nil"/>
              <w:bottom w:val="nil"/>
              <w:right w:val="nil"/>
            </w:tcBorders>
            <w:tcMar>
              <w:top w:w="48" w:type="dxa"/>
              <w:left w:w="96" w:type="dxa"/>
              <w:bottom w:w="48" w:type="dxa"/>
              <w:right w:w="96" w:type="dxa"/>
            </w:tcMar>
            <w:vAlign w:val="center"/>
            <w:hideMark/>
          </w:tcPr>
          <w:p w14:paraId="57EA8151" w14:textId="77777777" w:rsidR="00726F17" w:rsidRPr="00726F17" w:rsidRDefault="00726F17" w:rsidP="00726F17">
            <w:r w:rsidRPr="00726F17">
              <w:t>12</w:t>
            </w:r>
          </w:p>
        </w:tc>
        <w:tc>
          <w:tcPr>
            <w:tcW w:w="0" w:type="auto"/>
            <w:tcBorders>
              <w:top w:val="nil"/>
              <w:left w:val="nil"/>
              <w:bottom w:val="nil"/>
              <w:right w:val="nil"/>
            </w:tcBorders>
            <w:tcMar>
              <w:top w:w="48" w:type="dxa"/>
              <w:left w:w="96" w:type="dxa"/>
              <w:bottom w:w="48" w:type="dxa"/>
              <w:right w:w="96" w:type="dxa"/>
            </w:tcMar>
            <w:vAlign w:val="center"/>
            <w:hideMark/>
          </w:tcPr>
          <w:p w14:paraId="5A6FE700" w14:textId="77777777" w:rsidR="00726F17" w:rsidRPr="00726F17" w:rsidRDefault="00726F17" w:rsidP="00726F17">
            <w:r w:rsidRPr="00726F17">
              <w:t>6</w:t>
            </w:r>
          </w:p>
        </w:tc>
        <w:tc>
          <w:tcPr>
            <w:tcW w:w="0" w:type="auto"/>
            <w:tcBorders>
              <w:top w:val="nil"/>
              <w:left w:val="nil"/>
              <w:bottom w:val="nil"/>
              <w:right w:val="nil"/>
            </w:tcBorders>
            <w:tcMar>
              <w:top w:w="48" w:type="dxa"/>
              <w:left w:w="96" w:type="dxa"/>
              <w:bottom w:w="48" w:type="dxa"/>
              <w:right w:w="96" w:type="dxa"/>
            </w:tcMar>
            <w:vAlign w:val="center"/>
            <w:hideMark/>
          </w:tcPr>
          <w:p w14:paraId="11FDDE65"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34971AD"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439AE166"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27C5E0F2"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6D53640D" w14:textId="77777777" w:rsidR="00726F17" w:rsidRPr="00726F17" w:rsidRDefault="00726F17" w:rsidP="00726F17">
            <w:r w:rsidRPr="00726F17">
              <w:t>0</w:t>
            </w:r>
          </w:p>
        </w:tc>
      </w:tr>
      <w:tr w:rsidR="00726F17" w:rsidRPr="00726F17" w14:paraId="6FC3DC24" w14:textId="77777777" w:rsidTr="00726F17">
        <w:tc>
          <w:tcPr>
            <w:tcW w:w="0" w:type="auto"/>
            <w:vMerge/>
            <w:tcBorders>
              <w:top w:val="nil"/>
              <w:left w:val="nil"/>
              <w:bottom w:val="nil"/>
              <w:right w:val="nil"/>
            </w:tcBorders>
            <w:shd w:val="clear" w:color="auto" w:fill="CCCCCC"/>
            <w:vAlign w:val="center"/>
            <w:hideMark/>
          </w:tcPr>
          <w:p w14:paraId="27E0E5FD"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9E3E2B0" w14:textId="77777777" w:rsidR="00726F17" w:rsidRPr="00726F17" w:rsidRDefault="00726F17" w:rsidP="00726F17">
            <w:r w:rsidRPr="00726F17">
              <w:t>Good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67C7A97"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077C80C"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E42625A"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3C4096A"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2A9DE95"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9CCC104"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F15637C" w14:textId="77777777" w:rsidR="00726F17" w:rsidRPr="00726F17" w:rsidRDefault="00726F17" w:rsidP="00726F17">
            <w:r w:rsidRPr="00726F17">
              <w:t>6</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2966C41" w14:textId="77777777" w:rsidR="00726F17" w:rsidRPr="00726F17" w:rsidRDefault="00726F17" w:rsidP="00726F17">
            <w:r w:rsidRPr="00726F17">
              <w:t>0</w:t>
            </w:r>
          </w:p>
        </w:tc>
      </w:tr>
      <w:tr w:rsidR="00726F17" w:rsidRPr="00726F17" w14:paraId="0D0847E0" w14:textId="77777777" w:rsidTr="00726F17">
        <w:tc>
          <w:tcPr>
            <w:tcW w:w="0" w:type="auto"/>
            <w:vMerge/>
            <w:tcBorders>
              <w:top w:val="nil"/>
              <w:left w:val="nil"/>
              <w:bottom w:val="nil"/>
              <w:right w:val="nil"/>
            </w:tcBorders>
            <w:vAlign w:val="center"/>
            <w:hideMark/>
          </w:tcPr>
          <w:p w14:paraId="47E14BCF"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2926326C" w14:textId="77777777" w:rsidR="00726F17" w:rsidRPr="00726F17" w:rsidRDefault="00726F17" w:rsidP="00726F17">
            <w:r w:rsidRPr="00726F17">
              <w:t>Poor</w:t>
            </w:r>
          </w:p>
        </w:tc>
        <w:tc>
          <w:tcPr>
            <w:tcW w:w="0" w:type="auto"/>
            <w:tcBorders>
              <w:top w:val="nil"/>
              <w:left w:val="nil"/>
              <w:bottom w:val="nil"/>
              <w:right w:val="nil"/>
            </w:tcBorders>
            <w:tcMar>
              <w:top w:w="48" w:type="dxa"/>
              <w:left w:w="96" w:type="dxa"/>
              <w:bottom w:w="48" w:type="dxa"/>
              <w:right w:w="96" w:type="dxa"/>
            </w:tcMar>
            <w:vAlign w:val="center"/>
            <w:hideMark/>
          </w:tcPr>
          <w:p w14:paraId="39691421"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0F3606FD"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26B6D8F3"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4FADAF3A" w14:textId="77777777" w:rsidR="00726F17" w:rsidRPr="00726F17" w:rsidRDefault="00726F17" w:rsidP="00726F17">
            <w:r w:rsidRPr="00726F17">
              <w:t>6</w:t>
            </w:r>
          </w:p>
        </w:tc>
        <w:tc>
          <w:tcPr>
            <w:tcW w:w="0" w:type="auto"/>
            <w:tcBorders>
              <w:top w:val="nil"/>
              <w:left w:val="nil"/>
              <w:bottom w:val="nil"/>
              <w:right w:val="nil"/>
            </w:tcBorders>
            <w:tcMar>
              <w:top w:w="48" w:type="dxa"/>
              <w:left w:w="96" w:type="dxa"/>
              <w:bottom w:w="48" w:type="dxa"/>
              <w:right w:w="96" w:type="dxa"/>
            </w:tcMar>
            <w:vAlign w:val="center"/>
            <w:hideMark/>
          </w:tcPr>
          <w:p w14:paraId="552832D0"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0232413D"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5CFD754F" w14:textId="77777777" w:rsidR="00726F17" w:rsidRPr="00726F17" w:rsidRDefault="00726F17" w:rsidP="00726F17">
            <w:r w:rsidRPr="00726F17">
              <w:t>4</w:t>
            </w:r>
          </w:p>
        </w:tc>
        <w:tc>
          <w:tcPr>
            <w:tcW w:w="0" w:type="auto"/>
            <w:tcBorders>
              <w:top w:val="nil"/>
              <w:left w:val="nil"/>
              <w:bottom w:val="nil"/>
              <w:right w:val="nil"/>
            </w:tcBorders>
            <w:tcMar>
              <w:top w:w="48" w:type="dxa"/>
              <w:left w:w="96" w:type="dxa"/>
              <w:bottom w:w="48" w:type="dxa"/>
              <w:right w:w="96" w:type="dxa"/>
            </w:tcMar>
            <w:vAlign w:val="center"/>
            <w:hideMark/>
          </w:tcPr>
          <w:p w14:paraId="028A41BB" w14:textId="77777777" w:rsidR="00726F17" w:rsidRPr="00726F17" w:rsidRDefault="00726F17" w:rsidP="00726F17">
            <w:r w:rsidRPr="00726F17">
              <w:t>2</w:t>
            </w:r>
          </w:p>
        </w:tc>
      </w:tr>
      <w:tr w:rsidR="00726F17" w:rsidRPr="00726F17" w14:paraId="727D252B" w14:textId="77777777" w:rsidTr="00726F17">
        <w:tc>
          <w:tcPr>
            <w:tcW w:w="0" w:type="auto"/>
            <w:vMerge w:val="restart"/>
            <w:tcBorders>
              <w:top w:val="nil"/>
              <w:left w:val="nil"/>
              <w:bottom w:val="nil"/>
              <w:right w:val="nil"/>
            </w:tcBorders>
            <w:shd w:val="clear" w:color="auto" w:fill="CCCCCC"/>
            <w:tcMar>
              <w:top w:w="48" w:type="dxa"/>
              <w:left w:w="96" w:type="dxa"/>
              <w:bottom w:w="48" w:type="dxa"/>
              <w:right w:w="96" w:type="dxa"/>
            </w:tcMar>
            <w:vAlign w:val="center"/>
            <w:hideMark/>
          </w:tcPr>
          <w:p w14:paraId="11BA24E9" w14:textId="77777777" w:rsidR="00726F17" w:rsidRPr="00726F17" w:rsidRDefault="00726F17" w:rsidP="00726F17">
            <w:r w:rsidRPr="00726F17">
              <w:t>Defect size (n)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D26C286" w14:textId="77777777" w:rsidR="00726F17" w:rsidRPr="00726F17" w:rsidRDefault="00726F17" w:rsidP="00726F17">
            <w:r w:rsidRPr="00726F17">
              <w:t>Small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30148A3" w14:textId="77777777" w:rsidR="00726F17" w:rsidRPr="00726F17" w:rsidRDefault="00726F17" w:rsidP="00726F17">
            <w:r w:rsidRPr="00726F17">
              <w:t>12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34C6F05"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64BCDDC"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5254FDB"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37563B7"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97F578C"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54E5733"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97401FC" w14:textId="77777777" w:rsidR="00726F17" w:rsidRPr="00726F17" w:rsidRDefault="00726F17" w:rsidP="00726F17">
            <w:r w:rsidRPr="00726F17">
              <w:t>0</w:t>
            </w:r>
          </w:p>
        </w:tc>
      </w:tr>
      <w:tr w:rsidR="00726F17" w:rsidRPr="00726F17" w14:paraId="7FA52399" w14:textId="77777777" w:rsidTr="00726F17">
        <w:tc>
          <w:tcPr>
            <w:tcW w:w="0" w:type="auto"/>
            <w:vMerge/>
            <w:tcBorders>
              <w:top w:val="nil"/>
              <w:left w:val="nil"/>
              <w:bottom w:val="nil"/>
              <w:right w:val="nil"/>
            </w:tcBorders>
            <w:vAlign w:val="center"/>
            <w:hideMark/>
          </w:tcPr>
          <w:p w14:paraId="4607CFF1"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34C12AFE" w14:textId="77777777" w:rsidR="00726F17" w:rsidRPr="00726F17" w:rsidRDefault="00726F17" w:rsidP="00726F17">
            <w:r w:rsidRPr="00726F17">
              <w:t>Medium</w:t>
            </w:r>
          </w:p>
        </w:tc>
        <w:tc>
          <w:tcPr>
            <w:tcW w:w="0" w:type="auto"/>
            <w:tcBorders>
              <w:top w:val="nil"/>
              <w:left w:val="nil"/>
              <w:bottom w:val="nil"/>
              <w:right w:val="nil"/>
            </w:tcBorders>
            <w:tcMar>
              <w:top w:w="48" w:type="dxa"/>
              <w:left w:w="96" w:type="dxa"/>
              <w:bottom w:w="48" w:type="dxa"/>
              <w:right w:w="96" w:type="dxa"/>
            </w:tcMar>
            <w:vAlign w:val="center"/>
            <w:hideMark/>
          </w:tcPr>
          <w:p w14:paraId="719B0EF6"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6499F883" w14:textId="77777777" w:rsidR="00726F17" w:rsidRPr="00726F17" w:rsidRDefault="00726F17" w:rsidP="00726F17">
            <w:r w:rsidRPr="00726F17">
              <w:t>10</w:t>
            </w:r>
          </w:p>
        </w:tc>
        <w:tc>
          <w:tcPr>
            <w:tcW w:w="0" w:type="auto"/>
            <w:tcBorders>
              <w:top w:val="nil"/>
              <w:left w:val="nil"/>
              <w:bottom w:val="nil"/>
              <w:right w:val="nil"/>
            </w:tcBorders>
            <w:tcMar>
              <w:top w:w="48" w:type="dxa"/>
              <w:left w:w="96" w:type="dxa"/>
              <w:bottom w:w="48" w:type="dxa"/>
              <w:right w:w="96" w:type="dxa"/>
            </w:tcMar>
            <w:vAlign w:val="center"/>
            <w:hideMark/>
          </w:tcPr>
          <w:p w14:paraId="01DFB141" w14:textId="77777777" w:rsidR="00726F17" w:rsidRPr="00726F17" w:rsidRDefault="00726F17" w:rsidP="00726F17">
            <w:r w:rsidRPr="00726F17">
              <w:t>6</w:t>
            </w:r>
          </w:p>
        </w:tc>
        <w:tc>
          <w:tcPr>
            <w:tcW w:w="0" w:type="auto"/>
            <w:tcBorders>
              <w:top w:val="nil"/>
              <w:left w:val="nil"/>
              <w:bottom w:val="nil"/>
              <w:right w:val="nil"/>
            </w:tcBorders>
            <w:tcMar>
              <w:top w:w="48" w:type="dxa"/>
              <w:left w:w="96" w:type="dxa"/>
              <w:bottom w:w="48" w:type="dxa"/>
              <w:right w:w="96" w:type="dxa"/>
            </w:tcMar>
            <w:vAlign w:val="center"/>
            <w:hideMark/>
          </w:tcPr>
          <w:p w14:paraId="7D9FC128"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74C224B9"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707D474"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626E3ABC"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39D01AE9" w14:textId="77777777" w:rsidR="00726F17" w:rsidRPr="00726F17" w:rsidRDefault="00726F17" w:rsidP="00726F17">
            <w:r w:rsidRPr="00726F17">
              <w:t>0</w:t>
            </w:r>
          </w:p>
        </w:tc>
      </w:tr>
      <w:tr w:rsidR="00726F17" w:rsidRPr="00726F17" w14:paraId="22309A12" w14:textId="77777777" w:rsidTr="00726F17">
        <w:tc>
          <w:tcPr>
            <w:tcW w:w="0" w:type="auto"/>
            <w:vMerge/>
            <w:tcBorders>
              <w:top w:val="nil"/>
              <w:left w:val="nil"/>
              <w:bottom w:val="nil"/>
              <w:right w:val="nil"/>
            </w:tcBorders>
            <w:shd w:val="clear" w:color="auto" w:fill="CCCCCC"/>
            <w:vAlign w:val="center"/>
            <w:hideMark/>
          </w:tcPr>
          <w:p w14:paraId="7D53A54E"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CF9A3F0" w14:textId="77777777" w:rsidR="00726F17" w:rsidRPr="00726F17" w:rsidRDefault="00726F17" w:rsidP="00726F17">
            <w:r w:rsidRPr="00726F17">
              <w:t>Large</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012F8BD"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2DD6099"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1CFA3AE"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5C6F25F" w14:textId="77777777" w:rsidR="00726F17" w:rsidRPr="00726F17" w:rsidRDefault="00726F17" w:rsidP="00726F17">
            <w:r w:rsidRPr="00726F17">
              <w:t>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C4D0E24"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3243692"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F4E616C" w14:textId="77777777" w:rsidR="00726F17" w:rsidRPr="00726F17" w:rsidRDefault="00726F17" w:rsidP="00726F17">
            <w:r w:rsidRPr="00726F17">
              <w:t>6</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CFC32AA" w14:textId="77777777" w:rsidR="00726F17" w:rsidRPr="00726F17" w:rsidRDefault="00726F17" w:rsidP="00726F17">
            <w:r w:rsidRPr="00726F17">
              <w:t>0</w:t>
            </w:r>
          </w:p>
        </w:tc>
      </w:tr>
      <w:tr w:rsidR="00726F17" w:rsidRPr="00726F17" w14:paraId="4C71B2E7" w14:textId="77777777" w:rsidTr="00726F17">
        <w:tc>
          <w:tcPr>
            <w:tcW w:w="0" w:type="auto"/>
            <w:vMerge/>
            <w:tcBorders>
              <w:top w:val="nil"/>
              <w:left w:val="nil"/>
              <w:bottom w:val="nil"/>
              <w:right w:val="nil"/>
            </w:tcBorders>
            <w:vAlign w:val="center"/>
            <w:hideMark/>
          </w:tcPr>
          <w:p w14:paraId="3D93772F"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5D502D53" w14:textId="77777777" w:rsidR="00726F17" w:rsidRPr="00726F17" w:rsidRDefault="00726F17" w:rsidP="00726F17">
            <w:r w:rsidRPr="00726F17">
              <w:t>Very large</w:t>
            </w:r>
          </w:p>
        </w:tc>
        <w:tc>
          <w:tcPr>
            <w:tcW w:w="0" w:type="auto"/>
            <w:tcBorders>
              <w:top w:val="nil"/>
              <w:left w:val="nil"/>
              <w:bottom w:val="nil"/>
              <w:right w:val="nil"/>
            </w:tcBorders>
            <w:tcMar>
              <w:top w:w="48" w:type="dxa"/>
              <w:left w:w="96" w:type="dxa"/>
              <w:bottom w:w="48" w:type="dxa"/>
              <w:right w:w="96" w:type="dxa"/>
            </w:tcMar>
            <w:vAlign w:val="center"/>
            <w:hideMark/>
          </w:tcPr>
          <w:p w14:paraId="67E7AE87"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E1F6808"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5E6BF77"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04C19CA"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28620E4"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7EA8A1BE"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2651EAD7"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2FAAF47A" w14:textId="77777777" w:rsidR="00726F17" w:rsidRPr="00726F17" w:rsidRDefault="00726F17" w:rsidP="00726F17">
            <w:r w:rsidRPr="00726F17">
              <w:t>2</w:t>
            </w:r>
          </w:p>
        </w:tc>
      </w:tr>
      <w:tr w:rsidR="00726F17" w:rsidRPr="00726F17" w14:paraId="45520FBD" w14:textId="77777777" w:rsidTr="00726F17">
        <w:tc>
          <w:tcPr>
            <w:tcW w:w="0" w:type="auto"/>
            <w:vMerge w:val="restart"/>
            <w:tcBorders>
              <w:top w:val="nil"/>
              <w:left w:val="nil"/>
              <w:bottom w:val="nil"/>
              <w:right w:val="nil"/>
            </w:tcBorders>
            <w:shd w:val="clear" w:color="auto" w:fill="CCCCCC"/>
            <w:tcMar>
              <w:top w:w="48" w:type="dxa"/>
              <w:left w:w="96" w:type="dxa"/>
              <w:bottom w:w="48" w:type="dxa"/>
              <w:right w:w="96" w:type="dxa"/>
            </w:tcMar>
            <w:vAlign w:val="center"/>
            <w:hideMark/>
          </w:tcPr>
          <w:p w14:paraId="40E925CE" w14:textId="77777777" w:rsidR="00726F17" w:rsidRPr="00726F17" w:rsidRDefault="00726F17" w:rsidP="00726F17">
            <w:r w:rsidRPr="00726F17">
              <w:t>Defect depth (n)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B5C1A2A" w14:textId="77777777" w:rsidR="00726F17" w:rsidRPr="00726F17" w:rsidRDefault="00726F17" w:rsidP="00726F17">
            <w:r w:rsidRPr="00726F17">
              <w:t>Superficial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7649E4B" w14:textId="77777777" w:rsidR="00726F17" w:rsidRPr="00726F17" w:rsidRDefault="00726F17" w:rsidP="00726F17">
            <w:r w:rsidRPr="00726F17">
              <w:t>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A195F56" w14:textId="77777777" w:rsidR="00726F17" w:rsidRPr="00726F17" w:rsidRDefault="00726F17" w:rsidP="00726F17">
            <w:r w:rsidRPr="00726F17">
              <w:t>4</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A6B5A02"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368CA8E"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62F7C89"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6C94A2A"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32F2884" w14:textId="77777777" w:rsidR="00726F17" w:rsidRPr="00726F17" w:rsidRDefault="00726F17" w:rsidP="00726F17">
            <w:r w:rsidRPr="00726F17">
              <w:t>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3322213" w14:textId="77777777" w:rsidR="00726F17" w:rsidRPr="00726F17" w:rsidRDefault="00726F17" w:rsidP="00726F17">
            <w:r w:rsidRPr="00726F17">
              <w:t>0</w:t>
            </w:r>
          </w:p>
        </w:tc>
      </w:tr>
      <w:tr w:rsidR="00726F17" w:rsidRPr="00726F17" w14:paraId="32D62E0A" w14:textId="77777777" w:rsidTr="00726F17">
        <w:tc>
          <w:tcPr>
            <w:tcW w:w="0" w:type="auto"/>
            <w:vMerge/>
            <w:tcBorders>
              <w:top w:val="nil"/>
              <w:left w:val="nil"/>
              <w:bottom w:val="nil"/>
              <w:right w:val="nil"/>
            </w:tcBorders>
            <w:vAlign w:val="center"/>
            <w:hideMark/>
          </w:tcPr>
          <w:p w14:paraId="7832A185"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496B5FAE" w14:textId="77777777" w:rsidR="00726F17" w:rsidRPr="00726F17" w:rsidRDefault="00726F17" w:rsidP="00726F17">
            <w:r w:rsidRPr="00726F17">
              <w:t>Pericranium</w:t>
            </w:r>
          </w:p>
        </w:tc>
        <w:tc>
          <w:tcPr>
            <w:tcW w:w="0" w:type="auto"/>
            <w:tcBorders>
              <w:top w:val="nil"/>
              <w:left w:val="nil"/>
              <w:bottom w:val="nil"/>
              <w:right w:val="nil"/>
            </w:tcBorders>
            <w:tcMar>
              <w:top w:w="48" w:type="dxa"/>
              <w:left w:w="96" w:type="dxa"/>
              <w:bottom w:w="48" w:type="dxa"/>
              <w:right w:w="96" w:type="dxa"/>
            </w:tcMar>
            <w:vAlign w:val="center"/>
            <w:hideMark/>
          </w:tcPr>
          <w:p w14:paraId="3742737F" w14:textId="77777777" w:rsidR="00726F17" w:rsidRPr="00726F17" w:rsidRDefault="00726F17" w:rsidP="00726F17">
            <w:r w:rsidRPr="00726F17">
              <w:t>4</w:t>
            </w:r>
          </w:p>
        </w:tc>
        <w:tc>
          <w:tcPr>
            <w:tcW w:w="0" w:type="auto"/>
            <w:tcBorders>
              <w:top w:val="nil"/>
              <w:left w:val="nil"/>
              <w:bottom w:val="nil"/>
              <w:right w:val="nil"/>
            </w:tcBorders>
            <w:tcMar>
              <w:top w:w="48" w:type="dxa"/>
              <w:left w:w="96" w:type="dxa"/>
              <w:bottom w:w="48" w:type="dxa"/>
              <w:right w:w="96" w:type="dxa"/>
            </w:tcMar>
            <w:vAlign w:val="center"/>
            <w:hideMark/>
          </w:tcPr>
          <w:p w14:paraId="0B55AE73" w14:textId="77777777" w:rsidR="00726F17" w:rsidRPr="00726F17" w:rsidRDefault="00726F17" w:rsidP="00726F17">
            <w:r w:rsidRPr="00726F17">
              <w:t>8</w:t>
            </w:r>
          </w:p>
        </w:tc>
        <w:tc>
          <w:tcPr>
            <w:tcW w:w="0" w:type="auto"/>
            <w:tcBorders>
              <w:top w:val="nil"/>
              <w:left w:val="nil"/>
              <w:bottom w:val="nil"/>
              <w:right w:val="nil"/>
            </w:tcBorders>
            <w:tcMar>
              <w:top w:w="48" w:type="dxa"/>
              <w:left w:w="96" w:type="dxa"/>
              <w:bottom w:w="48" w:type="dxa"/>
              <w:right w:w="96" w:type="dxa"/>
            </w:tcMar>
            <w:vAlign w:val="center"/>
            <w:hideMark/>
          </w:tcPr>
          <w:p w14:paraId="7112270C" w14:textId="77777777" w:rsidR="00726F17" w:rsidRPr="00726F17" w:rsidRDefault="00726F17" w:rsidP="00726F17">
            <w:r w:rsidRPr="00726F17">
              <w:t>6</w:t>
            </w:r>
          </w:p>
        </w:tc>
        <w:tc>
          <w:tcPr>
            <w:tcW w:w="0" w:type="auto"/>
            <w:tcBorders>
              <w:top w:val="nil"/>
              <w:left w:val="nil"/>
              <w:bottom w:val="nil"/>
              <w:right w:val="nil"/>
            </w:tcBorders>
            <w:tcMar>
              <w:top w:w="48" w:type="dxa"/>
              <w:left w:w="96" w:type="dxa"/>
              <w:bottom w:w="48" w:type="dxa"/>
              <w:right w:w="96" w:type="dxa"/>
            </w:tcMar>
            <w:vAlign w:val="center"/>
            <w:hideMark/>
          </w:tcPr>
          <w:p w14:paraId="6070FD2E" w14:textId="77777777" w:rsidR="00726F17" w:rsidRPr="00726F17" w:rsidRDefault="00726F17" w:rsidP="00726F17">
            <w:r w:rsidRPr="00726F17">
              <w:t>7</w:t>
            </w:r>
          </w:p>
        </w:tc>
        <w:tc>
          <w:tcPr>
            <w:tcW w:w="0" w:type="auto"/>
            <w:tcBorders>
              <w:top w:val="nil"/>
              <w:left w:val="nil"/>
              <w:bottom w:val="nil"/>
              <w:right w:val="nil"/>
            </w:tcBorders>
            <w:tcMar>
              <w:top w:w="48" w:type="dxa"/>
              <w:left w:w="96" w:type="dxa"/>
              <w:bottom w:w="48" w:type="dxa"/>
              <w:right w:w="96" w:type="dxa"/>
            </w:tcMar>
            <w:vAlign w:val="center"/>
            <w:hideMark/>
          </w:tcPr>
          <w:p w14:paraId="69ADB76F"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4863027A"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1962E467"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01E11458" w14:textId="77777777" w:rsidR="00726F17" w:rsidRPr="00726F17" w:rsidRDefault="00726F17" w:rsidP="00726F17">
            <w:r w:rsidRPr="00726F17">
              <w:t>2</w:t>
            </w:r>
          </w:p>
        </w:tc>
      </w:tr>
      <w:tr w:rsidR="00726F17" w:rsidRPr="00726F17" w14:paraId="6BF8B3B2" w14:textId="77777777" w:rsidTr="00726F17">
        <w:tc>
          <w:tcPr>
            <w:tcW w:w="0" w:type="auto"/>
            <w:vMerge/>
            <w:tcBorders>
              <w:top w:val="nil"/>
              <w:left w:val="nil"/>
              <w:bottom w:val="nil"/>
              <w:right w:val="nil"/>
            </w:tcBorders>
            <w:shd w:val="clear" w:color="auto" w:fill="CCCCCC"/>
            <w:vAlign w:val="center"/>
            <w:hideMark/>
          </w:tcPr>
          <w:p w14:paraId="5DB106B5"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B5B2CC3" w14:textId="77777777" w:rsidR="00726F17" w:rsidRPr="00726F17" w:rsidRDefault="00726F17" w:rsidP="00726F17">
            <w:r w:rsidRPr="00726F17">
              <w:t>Bone</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3D11AF8"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80465C0"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BC03F6E"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94E4025" w14:textId="77777777" w:rsidR="00726F17" w:rsidRPr="00726F17" w:rsidRDefault="00726F17" w:rsidP="00726F17">
            <w:r w:rsidRPr="00726F17">
              <w:t>10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9FF9579"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D16081E"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1423379"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3BD9B3A" w14:textId="77777777" w:rsidR="00726F17" w:rsidRPr="00726F17" w:rsidRDefault="00726F17" w:rsidP="00726F17">
            <w:r w:rsidRPr="00726F17">
              <w:t>0</w:t>
            </w:r>
          </w:p>
        </w:tc>
      </w:tr>
      <w:tr w:rsidR="00726F17" w:rsidRPr="00726F17" w14:paraId="5D9A8D38" w14:textId="77777777" w:rsidTr="00726F17">
        <w:tc>
          <w:tcPr>
            <w:tcW w:w="0" w:type="auto"/>
            <w:vMerge/>
            <w:tcBorders>
              <w:top w:val="nil"/>
              <w:left w:val="nil"/>
              <w:bottom w:val="nil"/>
              <w:right w:val="nil"/>
            </w:tcBorders>
            <w:vAlign w:val="center"/>
            <w:hideMark/>
          </w:tcPr>
          <w:p w14:paraId="3F129346"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46A8B594" w14:textId="77777777" w:rsidR="00726F17" w:rsidRPr="00726F17" w:rsidRDefault="00726F17" w:rsidP="00726F17">
            <w:r w:rsidRPr="00726F17">
              <w:t>Dura</w:t>
            </w:r>
          </w:p>
        </w:tc>
        <w:tc>
          <w:tcPr>
            <w:tcW w:w="0" w:type="auto"/>
            <w:tcBorders>
              <w:top w:val="nil"/>
              <w:left w:val="nil"/>
              <w:bottom w:val="nil"/>
              <w:right w:val="nil"/>
            </w:tcBorders>
            <w:tcMar>
              <w:top w:w="48" w:type="dxa"/>
              <w:left w:w="96" w:type="dxa"/>
              <w:bottom w:w="48" w:type="dxa"/>
              <w:right w:w="96" w:type="dxa"/>
            </w:tcMar>
            <w:vAlign w:val="center"/>
            <w:hideMark/>
          </w:tcPr>
          <w:p w14:paraId="514ABDBD"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B5DE6BC"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C69836E"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6E3D13B"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CDE75BD"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3D579B11"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64E4B8FC"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5998546" w14:textId="77777777" w:rsidR="00726F17" w:rsidRPr="00726F17" w:rsidRDefault="00726F17" w:rsidP="00726F17">
            <w:r w:rsidRPr="00726F17">
              <w:t>0</w:t>
            </w:r>
          </w:p>
        </w:tc>
      </w:tr>
      <w:tr w:rsidR="00726F17" w:rsidRPr="00726F17" w14:paraId="605608CA" w14:textId="77777777" w:rsidTr="00726F17">
        <w:tc>
          <w:tcPr>
            <w:tcW w:w="0" w:type="auto"/>
            <w:vMerge w:val="restart"/>
            <w:tcBorders>
              <w:top w:val="nil"/>
              <w:left w:val="nil"/>
              <w:bottom w:val="nil"/>
              <w:right w:val="nil"/>
            </w:tcBorders>
            <w:shd w:val="clear" w:color="auto" w:fill="CCCCCC"/>
            <w:tcMar>
              <w:top w:w="48" w:type="dxa"/>
              <w:left w:w="96" w:type="dxa"/>
              <w:bottom w:w="48" w:type="dxa"/>
              <w:right w:w="96" w:type="dxa"/>
            </w:tcMar>
            <w:vAlign w:val="center"/>
            <w:hideMark/>
          </w:tcPr>
          <w:p w14:paraId="0D287F6E" w14:textId="77777777" w:rsidR="00726F17" w:rsidRPr="00726F17" w:rsidRDefault="00726F17" w:rsidP="00726F17">
            <w:r w:rsidRPr="00726F17">
              <w:t>Location of the defect (n)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5AD4985" w14:textId="77777777" w:rsidR="00726F17" w:rsidRPr="00726F17" w:rsidRDefault="00726F17" w:rsidP="00726F17">
            <w:r w:rsidRPr="00726F17">
              <w:t>Forehead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3EA53C0" w14:textId="77777777" w:rsidR="00726F17" w:rsidRPr="00726F17" w:rsidRDefault="00726F17" w:rsidP="00726F17">
            <w:r w:rsidRPr="00726F17">
              <w:t>4</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F9BBDD3"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4CE0FA8"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03B8F39"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7F26CD4"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A45C2CD"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14F1EBE"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35B4AED" w14:textId="77777777" w:rsidR="00726F17" w:rsidRPr="00726F17" w:rsidRDefault="00726F17" w:rsidP="00726F17">
            <w:r w:rsidRPr="00726F17">
              <w:t>0</w:t>
            </w:r>
          </w:p>
        </w:tc>
      </w:tr>
      <w:tr w:rsidR="00726F17" w:rsidRPr="00726F17" w14:paraId="097775BF" w14:textId="77777777" w:rsidTr="00726F17">
        <w:tc>
          <w:tcPr>
            <w:tcW w:w="0" w:type="auto"/>
            <w:vMerge/>
            <w:tcBorders>
              <w:top w:val="nil"/>
              <w:left w:val="nil"/>
              <w:bottom w:val="nil"/>
              <w:right w:val="nil"/>
            </w:tcBorders>
            <w:vAlign w:val="center"/>
            <w:hideMark/>
          </w:tcPr>
          <w:p w14:paraId="5F9C0B0B"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006080CA" w14:textId="77777777" w:rsidR="00726F17" w:rsidRPr="00726F17" w:rsidRDefault="00726F17" w:rsidP="00726F17">
            <w:r w:rsidRPr="00726F17">
              <w:t>Frontal</w:t>
            </w:r>
          </w:p>
        </w:tc>
        <w:tc>
          <w:tcPr>
            <w:tcW w:w="0" w:type="auto"/>
            <w:tcBorders>
              <w:top w:val="nil"/>
              <w:left w:val="nil"/>
              <w:bottom w:val="nil"/>
              <w:right w:val="nil"/>
            </w:tcBorders>
            <w:tcMar>
              <w:top w:w="48" w:type="dxa"/>
              <w:left w:w="96" w:type="dxa"/>
              <w:bottom w:w="48" w:type="dxa"/>
              <w:right w:w="96" w:type="dxa"/>
            </w:tcMar>
            <w:vAlign w:val="center"/>
            <w:hideMark/>
          </w:tcPr>
          <w:p w14:paraId="1139660E"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620CE20E"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2349196C"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46610439"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2EBDD32"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7D917C82"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1629404" w14:textId="77777777" w:rsidR="00726F17" w:rsidRPr="00726F17" w:rsidRDefault="00726F17" w:rsidP="00726F17">
            <w:r w:rsidRPr="00726F17">
              <w:t>1</w:t>
            </w:r>
          </w:p>
        </w:tc>
        <w:tc>
          <w:tcPr>
            <w:tcW w:w="0" w:type="auto"/>
            <w:tcBorders>
              <w:top w:val="nil"/>
              <w:left w:val="nil"/>
              <w:bottom w:val="nil"/>
              <w:right w:val="nil"/>
            </w:tcBorders>
            <w:tcMar>
              <w:top w:w="48" w:type="dxa"/>
              <w:left w:w="96" w:type="dxa"/>
              <w:bottom w:w="48" w:type="dxa"/>
              <w:right w:w="96" w:type="dxa"/>
            </w:tcMar>
            <w:vAlign w:val="center"/>
            <w:hideMark/>
          </w:tcPr>
          <w:p w14:paraId="4DD542FB" w14:textId="77777777" w:rsidR="00726F17" w:rsidRPr="00726F17" w:rsidRDefault="00726F17" w:rsidP="00726F17">
            <w:r w:rsidRPr="00726F17">
              <w:t>0</w:t>
            </w:r>
          </w:p>
        </w:tc>
      </w:tr>
      <w:tr w:rsidR="00726F17" w:rsidRPr="00726F17" w14:paraId="063EF788" w14:textId="77777777" w:rsidTr="00726F17">
        <w:tc>
          <w:tcPr>
            <w:tcW w:w="0" w:type="auto"/>
            <w:vMerge/>
            <w:tcBorders>
              <w:top w:val="nil"/>
              <w:left w:val="nil"/>
              <w:bottom w:val="nil"/>
              <w:right w:val="nil"/>
            </w:tcBorders>
            <w:shd w:val="clear" w:color="auto" w:fill="CCCCCC"/>
            <w:vAlign w:val="center"/>
            <w:hideMark/>
          </w:tcPr>
          <w:p w14:paraId="46ECDCB4"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7DBC7B3" w14:textId="77777777" w:rsidR="00726F17" w:rsidRPr="00726F17" w:rsidRDefault="00726F17" w:rsidP="00726F17">
            <w:r w:rsidRPr="00726F17">
              <w:t>Parietal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588DD7F"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EA5FED8"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12E76AB"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E8B3B8F"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E78DB0D"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D788214"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322F297"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EC13C9B" w14:textId="77777777" w:rsidR="00726F17" w:rsidRPr="00726F17" w:rsidRDefault="00726F17" w:rsidP="00726F17">
            <w:r w:rsidRPr="00726F17">
              <w:t>0</w:t>
            </w:r>
          </w:p>
        </w:tc>
      </w:tr>
      <w:tr w:rsidR="00726F17" w:rsidRPr="00726F17" w14:paraId="54E18A71" w14:textId="77777777" w:rsidTr="00726F17">
        <w:tc>
          <w:tcPr>
            <w:tcW w:w="0" w:type="auto"/>
            <w:vMerge/>
            <w:tcBorders>
              <w:top w:val="nil"/>
              <w:left w:val="nil"/>
              <w:bottom w:val="nil"/>
              <w:right w:val="nil"/>
            </w:tcBorders>
            <w:vAlign w:val="center"/>
            <w:hideMark/>
          </w:tcPr>
          <w:p w14:paraId="38AAD221"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0C4C1EE6" w14:textId="77777777" w:rsidR="00726F17" w:rsidRPr="00726F17" w:rsidRDefault="00726F17" w:rsidP="00726F17">
            <w:r w:rsidRPr="00726F17">
              <w:t>Temporal</w:t>
            </w:r>
          </w:p>
        </w:tc>
        <w:tc>
          <w:tcPr>
            <w:tcW w:w="0" w:type="auto"/>
            <w:tcBorders>
              <w:top w:val="nil"/>
              <w:left w:val="nil"/>
              <w:bottom w:val="nil"/>
              <w:right w:val="nil"/>
            </w:tcBorders>
            <w:tcMar>
              <w:top w:w="48" w:type="dxa"/>
              <w:left w:w="96" w:type="dxa"/>
              <w:bottom w:w="48" w:type="dxa"/>
              <w:right w:w="96" w:type="dxa"/>
            </w:tcMar>
            <w:vAlign w:val="center"/>
            <w:hideMark/>
          </w:tcPr>
          <w:p w14:paraId="5F4A080A"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6234119"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01853148"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6DC0386C"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024179F4"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24F04841"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3110AB73"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678E3058" w14:textId="77777777" w:rsidR="00726F17" w:rsidRPr="00726F17" w:rsidRDefault="00726F17" w:rsidP="00726F17">
            <w:r w:rsidRPr="00726F17">
              <w:t>0</w:t>
            </w:r>
          </w:p>
        </w:tc>
      </w:tr>
      <w:tr w:rsidR="00726F17" w:rsidRPr="00726F17" w14:paraId="10C9F83D" w14:textId="77777777" w:rsidTr="00726F17">
        <w:tc>
          <w:tcPr>
            <w:tcW w:w="0" w:type="auto"/>
            <w:vMerge/>
            <w:tcBorders>
              <w:top w:val="nil"/>
              <w:left w:val="nil"/>
              <w:bottom w:val="nil"/>
              <w:right w:val="nil"/>
            </w:tcBorders>
            <w:shd w:val="clear" w:color="auto" w:fill="CCCCCC"/>
            <w:vAlign w:val="center"/>
            <w:hideMark/>
          </w:tcPr>
          <w:p w14:paraId="6B88EF29"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F4BD720" w14:textId="77777777" w:rsidR="00726F17" w:rsidRPr="00726F17" w:rsidRDefault="00726F17" w:rsidP="00726F17">
            <w:r w:rsidRPr="00726F17">
              <w:t>Occipital</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B88E1BC"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D48AD8E" w14:textId="77777777" w:rsidR="00726F17" w:rsidRPr="00726F17" w:rsidRDefault="00726F17" w:rsidP="00726F17">
            <w:r w:rsidRPr="00726F17">
              <w:t>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8370CA3"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2EC79FF"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510E8A2"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4B93CC8"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15DABC3" w14:textId="77777777" w:rsidR="00726F17" w:rsidRPr="00726F17" w:rsidRDefault="00726F17" w:rsidP="00726F17">
            <w:r w:rsidRPr="00726F17">
              <w:t>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19308EB" w14:textId="77777777" w:rsidR="00726F17" w:rsidRPr="00726F17" w:rsidRDefault="00726F17" w:rsidP="00726F17">
            <w:r w:rsidRPr="00726F17">
              <w:t>0</w:t>
            </w:r>
          </w:p>
        </w:tc>
      </w:tr>
      <w:tr w:rsidR="00726F17" w:rsidRPr="00726F17" w14:paraId="3B6FECD0" w14:textId="77777777" w:rsidTr="00726F17">
        <w:tc>
          <w:tcPr>
            <w:tcW w:w="0" w:type="auto"/>
            <w:vMerge/>
            <w:tcBorders>
              <w:top w:val="nil"/>
              <w:left w:val="nil"/>
              <w:bottom w:val="nil"/>
              <w:right w:val="nil"/>
            </w:tcBorders>
            <w:vAlign w:val="center"/>
            <w:hideMark/>
          </w:tcPr>
          <w:p w14:paraId="2F44FFF9" w14:textId="77777777" w:rsidR="00726F17" w:rsidRPr="00726F17" w:rsidRDefault="00726F17" w:rsidP="00726F17"/>
        </w:tc>
        <w:tc>
          <w:tcPr>
            <w:tcW w:w="0" w:type="auto"/>
            <w:tcBorders>
              <w:top w:val="nil"/>
              <w:left w:val="nil"/>
              <w:bottom w:val="nil"/>
              <w:right w:val="nil"/>
            </w:tcBorders>
            <w:tcMar>
              <w:top w:w="48" w:type="dxa"/>
              <w:left w:w="96" w:type="dxa"/>
              <w:bottom w:w="48" w:type="dxa"/>
              <w:right w:w="96" w:type="dxa"/>
            </w:tcMar>
            <w:vAlign w:val="center"/>
            <w:hideMark/>
          </w:tcPr>
          <w:p w14:paraId="051CB5B3" w14:textId="77777777" w:rsidR="00726F17" w:rsidRPr="00726F17" w:rsidRDefault="00726F17" w:rsidP="00726F17">
            <w:r w:rsidRPr="00726F17">
              <w:t>Vertex</w:t>
            </w:r>
          </w:p>
        </w:tc>
        <w:tc>
          <w:tcPr>
            <w:tcW w:w="0" w:type="auto"/>
            <w:tcBorders>
              <w:top w:val="nil"/>
              <w:left w:val="nil"/>
              <w:bottom w:val="nil"/>
              <w:right w:val="nil"/>
            </w:tcBorders>
            <w:tcMar>
              <w:top w:w="48" w:type="dxa"/>
              <w:left w:w="96" w:type="dxa"/>
              <w:bottom w:w="48" w:type="dxa"/>
              <w:right w:w="96" w:type="dxa"/>
            </w:tcMar>
            <w:vAlign w:val="center"/>
            <w:hideMark/>
          </w:tcPr>
          <w:p w14:paraId="39733705" w14:textId="77777777" w:rsidR="00726F17" w:rsidRPr="00726F17" w:rsidRDefault="00726F17" w:rsidP="00726F17">
            <w:r w:rsidRPr="00726F17">
              <w:t>4</w:t>
            </w:r>
          </w:p>
        </w:tc>
        <w:tc>
          <w:tcPr>
            <w:tcW w:w="0" w:type="auto"/>
            <w:tcBorders>
              <w:top w:val="nil"/>
              <w:left w:val="nil"/>
              <w:bottom w:val="nil"/>
              <w:right w:val="nil"/>
            </w:tcBorders>
            <w:tcMar>
              <w:top w:w="48" w:type="dxa"/>
              <w:left w:w="96" w:type="dxa"/>
              <w:bottom w:w="48" w:type="dxa"/>
              <w:right w:w="96" w:type="dxa"/>
            </w:tcMar>
            <w:vAlign w:val="center"/>
            <w:hideMark/>
          </w:tcPr>
          <w:p w14:paraId="14128DFD"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26DDEE37"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2B087C83"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7F9D80D5"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58646403" w14:textId="77777777" w:rsidR="00726F17" w:rsidRPr="00726F17" w:rsidRDefault="00726F17" w:rsidP="00726F17">
            <w:r w:rsidRPr="00726F17">
              <w:t>0</w:t>
            </w:r>
          </w:p>
        </w:tc>
        <w:tc>
          <w:tcPr>
            <w:tcW w:w="0" w:type="auto"/>
            <w:tcBorders>
              <w:top w:val="nil"/>
              <w:left w:val="nil"/>
              <w:bottom w:val="nil"/>
              <w:right w:val="nil"/>
            </w:tcBorders>
            <w:tcMar>
              <w:top w:w="48" w:type="dxa"/>
              <w:left w:w="96" w:type="dxa"/>
              <w:bottom w:w="48" w:type="dxa"/>
              <w:right w:w="96" w:type="dxa"/>
            </w:tcMar>
            <w:vAlign w:val="center"/>
            <w:hideMark/>
          </w:tcPr>
          <w:p w14:paraId="1E5DB204" w14:textId="77777777" w:rsidR="00726F17" w:rsidRPr="00726F17" w:rsidRDefault="00726F17" w:rsidP="00726F17">
            <w:r w:rsidRPr="00726F17">
              <w:t>2</w:t>
            </w:r>
          </w:p>
        </w:tc>
        <w:tc>
          <w:tcPr>
            <w:tcW w:w="0" w:type="auto"/>
            <w:tcBorders>
              <w:top w:val="nil"/>
              <w:left w:val="nil"/>
              <w:bottom w:val="nil"/>
              <w:right w:val="nil"/>
            </w:tcBorders>
            <w:tcMar>
              <w:top w:w="48" w:type="dxa"/>
              <w:left w:w="96" w:type="dxa"/>
              <w:bottom w:w="48" w:type="dxa"/>
              <w:right w:w="96" w:type="dxa"/>
            </w:tcMar>
            <w:vAlign w:val="center"/>
            <w:hideMark/>
          </w:tcPr>
          <w:p w14:paraId="0B82FEA6" w14:textId="77777777" w:rsidR="00726F17" w:rsidRPr="00726F17" w:rsidRDefault="00726F17" w:rsidP="00726F17">
            <w:r w:rsidRPr="00726F17">
              <w:t>0</w:t>
            </w:r>
          </w:p>
        </w:tc>
      </w:tr>
      <w:tr w:rsidR="00726F17" w:rsidRPr="00726F17" w14:paraId="2DB17440" w14:textId="77777777" w:rsidTr="00726F17">
        <w:tc>
          <w:tcPr>
            <w:tcW w:w="0" w:type="auto"/>
            <w:vMerge/>
            <w:tcBorders>
              <w:top w:val="nil"/>
              <w:left w:val="nil"/>
              <w:bottom w:val="nil"/>
              <w:right w:val="nil"/>
            </w:tcBorders>
            <w:shd w:val="clear" w:color="auto" w:fill="CCCCCC"/>
            <w:vAlign w:val="center"/>
            <w:hideMark/>
          </w:tcPr>
          <w:p w14:paraId="4FDCBE7B" w14:textId="77777777" w:rsidR="00726F17" w:rsidRPr="00726F17" w:rsidRDefault="00726F17" w:rsidP="00726F17"/>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2844322" w14:textId="77777777" w:rsidR="00726F17" w:rsidRPr="00726F17" w:rsidRDefault="00726F17" w:rsidP="00726F17">
            <w:r w:rsidRPr="00726F17">
              <w:t>Combined</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7105003"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7DA42B5"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B3DD566"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E307401" w14:textId="77777777" w:rsidR="00726F17" w:rsidRPr="00726F17" w:rsidRDefault="00726F17" w:rsidP="00726F17">
            <w:r w:rsidRPr="00726F17">
              <w:t>7</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3DF5548" w14:textId="77777777" w:rsidR="00726F17" w:rsidRPr="00726F17" w:rsidRDefault="00726F17" w:rsidP="00726F17">
            <w:r w:rsidRPr="00726F17">
              <w:t>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9D77C01" w14:textId="77777777" w:rsidR="00726F17" w:rsidRPr="00726F17" w:rsidRDefault="00726F17" w:rsidP="00726F17">
            <w:r w:rsidRPr="00726F17">
              <w:t>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ABD0BD3" w14:textId="77777777" w:rsidR="00726F17" w:rsidRPr="00726F17" w:rsidRDefault="00726F17" w:rsidP="00726F17">
            <w:r w:rsidRPr="00726F17">
              <w:t>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17B9935" w14:textId="77777777" w:rsidR="00726F17" w:rsidRPr="00726F17" w:rsidRDefault="00726F17" w:rsidP="00726F17">
            <w:r w:rsidRPr="00726F17">
              <w:t>2</w:t>
            </w:r>
          </w:p>
        </w:tc>
      </w:tr>
    </w:tbl>
    <w:p w14:paraId="4F1AB61D" w14:textId="77777777" w:rsidR="00726F17" w:rsidRDefault="00726F17" w:rsidP="00805DDF"/>
    <w:p w14:paraId="263D2825" w14:textId="77777777" w:rsidR="00726F17" w:rsidRPr="00726F17" w:rsidRDefault="00726F17" w:rsidP="00726F17">
      <w:r w:rsidRPr="00726F17">
        <w:t>Out of 12 cases of primary closure, two cases developed wound dehiscence because of infection, out of which one patient managed with secondary suturing and the other required a rotation flap. All cases of primary skin grafting healed well. All cases of transposition flap with skin grafting at the donor site went uneventful, and the dog ear at the base was revised later.</w:t>
      </w:r>
    </w:p>
    <w:p w14:paraId="1339E93D" w14:textId="77777777" w:rsidR="00726F17" w:rsidRPr="00726F17" w:rsidRDefault="00726F17" w:rsidP="00726F17">
      <w:r w:rsidRPr="00726F17">
        <w:t>Out of 12 cases of single rotation flap, two patients developed distal tip necrosis, one had a narrow pedicle base and managed with secondary healing, and the other had a short arc of rotation and managed with re-advancement of the flap. One case of the bipedicle flap in which partial graft loss occurred at the donor area was handled with regrafting. In one case of double rotation flap who developed distal tip necrosis and in one case of free latissimus dorsi muscle flap with distal 2-cm necrosis of muscle, exposed skull bone was managed by drilling of bone by round burr up to diploic layer to allow granulation tissue to appear and was followed by coverage with skin grafting.</w:t>
      </w:r>
    </w:p>
    <w:p w14:paraId="2FB57BD0" w14:textId="77777777" w:rsidR="00726F17" w:rsidRPr="00726F17" w:rsidRDefault="00726F17" w:rsidP="00726F17">
      <w:r w:rsidRPr="00726F17">
        <w:t>The excellent aesthetic outcome was found in all cases of primary closure, single and double rotation flap. The requirement of milling of exposed bone or removal of necrotic bone was compared in post-electric contact burn and other patients as shown in Table </w:t>
      </w:r>
      <w:hyperlink r:id="rId28" w:tgtFrame="table" w:history="1">
        <w:r w:rsidRPr="00726F17">
          <w:rPr>
            <w:rStyle w:val="Hyperlink"/>
          </w:rPr>
          <w:t>​Table33</w:t>
        </w:r>
      </w:hyperlink>
      <w:r w:rsidRPr="00726F17">
        <w:t>.</w:t>
      </w:r>
    </w:p>
    <w:p w14:paraId="61D5A279" w14:textId="77777777" w:rsidR="00677865" w:rsidRPr="00677865" w:rsidRDefault="00677865" w:rsidP="00677865">
      <w:r w:rsidRPr="00677865">
        <w:t>Table 3</w:t>
      </w:r>
    </w:p>
    <w:p w14:paraId="5BC6EAA0" w14:textId="77777777" w:rsidR="00677865" w:rsidRPr="00677865" w:rsidRDefault="00677865" w:rsidP="00677865">
      <w:r w:rsidRPr="00677865">
        <w:rPr>
          <w:b/>
          <w:bCs/>
        </w:rPr>
        <w:t>Management of exposed cranium in electric contact and other etiology scalp defects</w:t>
      </w:r>
    </w:p>
    <w:tbl>
      <w:tblPr>
        <w:tblW w:w="0" w:type="auto"/>
        <w:tblBorders>
          <w:top w:val="single" w:sz="6" w:space="0" w:color="000000"/>
          <w:bottom w:val="single" w:sz="6" w:space="0" w:color="000000"/>
        </w:tblBorders>
        <w:tblCellMar>
          <w:top w:w="15" w:type="dxa"/>
          <w:left w:w="15" w:type="dxa"/>
          <w:bottom w:w="15" w:type="dxa"/>
          <w:right w:w="15" w:type="dxa"/>
        </w:tblCellMar>
        <w:tblLook w:val="04A0" w:firstRow="1" w:lastRow="0" w:firstColumn="1" w:lastColumn="0" w:noHBand="0" w:noVBand="1"/>
      </w:tblPr>
      <w:tblGrid>
        <w:gridCol w:w="1370"/>
        <w:gridCol w:w="2199"/>
        <w:gridCol w:w="2391"/>
        <w:gridCol w:w="4840"/>
      </w:tblGrid>
      <w:tr w:rsidR="00677865" w:rsidRPr="00677865" w14:paraId="036FA49F" w14:textId="77777777" w:rsidTr="00677865">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923E0D3" w14:textId="77777777" w:rsidR="00677865" w:rsidRPr="00677865" w:rsidRDefault="00677865" w:rsidP="00677865">
            <w:r w:rsidRPr="00677865">
              <w:t>Groups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07503A6" w14:textId="77777777" w:rsidR="00677865" w:rsidRPr="00677865" w:rsidRDefault="00677865" w:rsidP="00677865">
            <w:r w:rsidRPr="00677865">
              <w:t>Milling of the outer layer of the cranium required (n)</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419E107" w14:textId="77777777" w:rsidR="00677865" w:rsidRPr="00677865" w:rsidRDefault="00677865" w:rsidP="00677865">
            <w:r w:rsidRPr="00677865">
              <w:t>The average timing of coverage after injury, in days (range)</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FDAAEC4" w14:textId="77777777" w:rsidR="00677865" w:rsidRPr="00677865" w:rsidRDefault="00677865" w:rsidP="00677865">
            <w:r w:rsidRPr="00677865">
              <w:t>Primary reason</w:t>
            </w:r>
          </w:p>
        </w:tc>
      </w:tr>
      <w:tr w:rsidR="00677865" w:rsidRPr="00677865" w14:paraId="44F736D0" w14:textId="77777777" w:rsidTr="00677865">
        <w:tc>
          <w:tcPr>
            <w:tcW w:w="0" w:type="auto"/>
            <w:tcBorders>
              <w:top w:val="nil"/>
              <w:left w:val="nil"/>
              <w:bottom w:val="nil"/>
              <w:right w:val="nil"/>
            </w:tcBorders>
            <w:tcMar>
              <w:top w:w="48" w:type="dxa"/>
              <w:left w:w="96" w:type="dxa"/>
              <w:bottom w:w="48" w:type="dxa"/>
              <w:right w:w="96" w:type="dxa"/>
            </w:tcMar>
            <w:vAlign w:val="center"/>
            <w:hideMark/>
          </w:tcPr>
          <w:p w14:paraId="6D0B0E59" w14:textId="77777777" w:rsidR="00677865" w:rsidRPr="00677865" w:rsidRDefault="00677865" w:rsidP="00677865">
            <w:r w:rsidRPr="00677865">
              <w:t>Post-electric burn (n = 12)</w:t>
            </w:r>
          </w:p>
        </w:tc>
        <w:tc>
          <w:tcPr>
            <w:tcW w:w="0" w:type="auto"/>
            <w:tcBorders>
              <w:top w:val="nil"/>
              <w:left w:val="nil"/>
              <w:bottom w:val="nil"/>
              <w:right w:val="nil"/>
            </w:tcBorders>
            <w:tcMar>
              <w:top w:w="48" w:type="dxa"/>
              <w:left w:w="96" w:type="dxa"/>
              <w:bottom w:w="48" w:type="dxa"/>
              <w:right w:w="96" w:type="dxa"/>
            </w:tcMar>
            <w:vAlign w:val="center"/>
            <w:hideMark/>
          </w:tcPr>
          <w:p w14:paraId="5C325B13" w14:textId="77777777" w:rsidR="00677865" w:rsidRPr="00677865" w:rsidRDefault="00677865" w:rsidP="00677865">
            <w:r w:rsidRPr="00677865">
              <w:t>8 (66%)</w:t>
            </w:r>
          </w:p>
        </w:tc>
        <w:tc>
          <w:tcPr>
            <w:tcW w:w="0" w:type="auto"/>
            <w:tcBorders>
              <w:top w:val="nil"/>
              <w:left w:val="nil"/>
              <w:bottom w:val="nil"/>
              <w:right w:val="nil"/>
            </w:tcBorders>
            <w:tcMar>
              <w:top w:w="48" w:type="dxa"/>
              <w:left w:w="96" w:type="dxa"/>
              <w:bottom w:w="48" w:type="dxa"/>
              <w:right w:w="96" w:type="dxa"/>
            </w:tcMar>
            <w:vAlign w:val="center"/>
            <w:hideMark/>
          </w:tcPr>
          <w:p w14:paraId="12DCD3BA" w14:textId="77777777" w:rsidR="00677865" w:rsidRPr="00677865" w:rsidRDefault="00677865" w:rsidP="00677865">
            <w:r w:rsidRPr="00677865">
              <w:t>60 (16-180)</w:t>
            </w:r>
          </w:p>
        </w:tc>
        <w:tc>
          <w:tcPr>
            <w:tcW w:w="0" w:type="auto"/>
            <w:tcBorders>
              <w:top w:val="nil"/>
              <w:left w:val="nil"/>
              <w:bottom w:val="nil"/>
              <w:right w:val="nil"/>
            </w:tcBorders>
            <w:tcMar>
              <w:top w:w="48" w:type="dxa"/>
              <w:left w:w="96" w:type="dxa"/>
              <w:bottom w:w="48" w:type="dxa"/>
              <w:right w:w="96" w:type="dxa"/>
            </w:tcMar>
            <w:vAlign w:val="center"/>
            <w:hideMark/>
          </w:tcPr>
          <w:p w14:paraId="3CB348A8" w14:textId="77777777" w:rsidR="00677865" w:rsidRPr="00677865" w:rsidRDefault="00677865" w:rsidP="00677865">
            <w:r w:rsidRPr="00677865">
              <w:t>Removal of necrotic bone before flap coverage as a primary procedure in all cases</w:t>
            </w:r>
          </w:p>
        </w:tc>
      </w:tr>
      <w:tr w:rsidR="00677865" w:rsidRPr="00677865" w14:paraId="318D9147" w14:textId="77777777" w:rsidTr="00677865">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AFEA4F9" w14:textId="77777777" w:rsidR="00677865" w:rsidRPr="00677865" w:rsidRDefault="00677865" w:rsidP="00677865">
            <w:r w:rsidRPr="00677865">
              <w:t>Others (n = 42)</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60BD55F" w14:textId="77777777" w:rsidR="00677865" w:rsidRPr="00677865" w:rsidRDefault="00677865" w:rsidP="00677865">
            <w:r w:rsidRPr="00677865">
              <w:t>4 (9.5%)</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F059373" w14:textId="77777777" w:rsidR="00677865" w:rsidRPr="00677865" w:rsidRDefault="00677865" w:rsidP="00677865">
            <w:r w:rsidRPr="00677865">
              <w:t>14 (2-21)</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3F67905" w14:textId="77777777" w:rsidR="00677865" w:rsidRPr="00677865" w:rsidRDefault="00677865" w:rsidP="00677865">
            <w:r w:rsidRPr="00677865">
              <w:t>To promote granulation followed by skin grafting (in two cases as a primary procedure and in the other two cases as a secondary procedure)</w:t>
            </w:r>
          </w:p>
        </w:tc>
      </w:tr>
    </w:tbl>
    <w:p w14:paraId="5035921A" w14:textId="77777777" w:rsidR="00726F17" w:rsidRDefault="00726F17" w:rsidP="00805DDF"/>
    <w:p w14:paraId="594C185A" w14:textId="77777777" w:rsidR="00677865" w:rsidRPr="00677865" w:rsidRDefault="00677865" w:rsidP="00677865">
      <w:r w:rsidRPr="00677865">
        <w:t>Discussion</w:t>
      </w:r>
    </w:p>
    <w:p w14:paraId="574F2A68" w14:textId="77777777" w:rsidR="00677865" w:rsidRPr="00677865" w:rsidRDefault="00677865" w:rsidP="00677865">
      <w:r w:rsidRPr="00677865">
        <w:t>Cosmetic reconstruction of scalp defects requires hair restoration by local scalp tissue and preservation of standard hair patterns and lines [</w:t>
      </w:r>
      <w:hyperlink r:id="rId29" w:anchor="REF1" w:history="1">
        <w:r w:rsidRPr="00677865">
          <w:rPr>
            <w:rStyle w:val="Hyperlink"/>
          </w:rPr>
          <w:t>1</w:t>
        </w:r>
      </w:hyperlink>
      <w:r w:rsidRPr="00677865">
        <w:t>,</w:t>
      </w:r>
      <w:hyperlink r:id="rId30" w:anchor="REF10" w:history="1">
        <w:r w:rsidRPr="00677865">
          <w:rPr>
            <w:rStyle w:val="Hyperlink"/>
          </w:rPr>
          <w:t>10</w:t>
        </w:r>
      </w:hyperlink>
      <w:r w:rsidRPr="00677865">
        <w:t>]. Local scalp flap skin is similar to lost skin in terms of color, hair growth, and thickness, which gives an esthetically more pleasant outcome [</w:t>
      </w:r>
      <w:hyperlink r:id="rId31" w:anchor="REF1" w:history="1">
        <w:r w:rsidRPr="00677865">
          <w:rPr>
            <w:rStyle w:val="Hyperlink"/>
          </w:rPr>
          <w:t>1</w:t>
        </w:r>
      </w:hyperlink>
      <w:r w:rsidRPr="00677865">
        <w:t>,</w:t>
      </w:r>
      <w:hyperlink r:id="rId32" w:anchor="REF13" w:history="1">
        <w:r w:rsidRPr="00677865">
          <w:rPr>
            <w:rStyle w:val="Hyperlink"/>
          </w:rPr>
          <w:t>13</w:t>
        </w:r>
      </w:hyperlink>
      <w:r w:rsidRPr="00677865">
        <w:t>]. When choosing reconstructive options, consideration of size, location of scalp and forehead defects, patient condition, and goals allows coverage with the best outcome [</w:t>
      </w:r>
      <w:hyperlink r:id="rId33" w:anchor="REF4" w:history="1">
        <w:r w:rsidRPr="00677865">
          <w:rPr>
            <w:rStyle w:val="Hyperlink"/>
          </w:rPr>
          <w:t>4</w:t>
        </w:r>
      </w:hyperlink>
      <w:r w:rsidRPr="00677865">
        <w:t>,</w:t>
      </w:r>
      <w:hyperlink r:id="rId34" w:anchor="REF10" w:history="1">
        <w:r w:rsidRPr="00677865">
          <w:rPr>
            <w:rStyle w:val="Hyperlink"/>
          </w:rPr>
          <w:t>10</w:t>
        </w:r>
      </w:hyperlink>
      <w:r w:rsidRPr="00677865">
        <w:t>,</w:t>
      </w:r>
      <w:hyperlink r:id="rId35" w:anchor="REF11" w:history="1">
        <w:r w:rsidRPr="00677865">
          <w:rPr>
            <w:rStyle w:val="Hyperlink"/>
          </w:rPr>
          <w:t>11</w:t>
        </w:r>
      </w:hyperlink>
      <w:r w:rsidRPr="00677865">
        <w:t>,</w:t>
      </w:r>
      <w:hyperlink r:id="rId36" w:anchor="REF14" w:history="1">
        <w:r w:rsidRPr="00677865">
          <w:rPr>
            <w:rStyle w:val="Hyperlink"/>
          </w:rPr>
          <w:t>14</w:t>
        </w:r>
      </w:hyperlink>
      <w:r w:rsidRPr="00677865">
        <w:t>,</w:t>
      </w:r>
      <w:hyperlink r:id="rId37" w:anchor="REF15" w:history="1">
        <w:r w:rsidRPr="00677865">
          <w:rPr>
            <w:rStyle w:val="Hyperlink"/>
          </w:rPr>
          <w:t>15</w:t>
        </w:r>
      </w:hyperlink>
      <w:r w:rsidRPr="00677865">
        <w:t>]. Here, the authors present an algorithm approach to reconstruct scalp and forehead defects based on size, location, and components while considering the cosmetic factor when selecting different options.</w:t>
      </w:r>
    </w:p>
    <w:p w14:paraId="131ABF56" w14:textId="77777777" w:rsidR="00677865" w:rsidRPr="00677865" w:rsidRDefault="00677865" w:rsidP="00677865">
      <w:r w:rsidRPr="00677865">
        <w:t>Primary closure of defect after undermining of margin of edges or rotation advancement flap provides the best aesthetic outcome. The primary closure of wounds even less than 3 cm in diameter requires wide undermining because of the limited mobility of the scalp [</w:t>
      </w:r>
      <w:hyperlink r:id="rId38" w:anchor="REF16" w:history="1">
        <w:r w:rsidRPr="00677865">
          <w:rPr>
            <w:rStyle w:val="Hyperlink"/>
          </w:rPr>
          <w:t>16</w:t>
        </w:r>
      </w:hyperlink>
      <w:r w:rsidRPr="00677865">
        <w:t>]. Galea scoring perpendicular to the line of maximum tension and parallel to the sub-aponeurotic blood vessels facilitates the mobility of the flap and reduces pressure at the closure site [</w:t>
      </w:r>
      <w:hyperlink r:id="rId39" w:anchor="REF17" w:history="1">
        <w:r w:rsidRPr="00677865">
          <w:rPr>
            <w:rStyle w:val="Hyperlink"/>
          </w:rPr>
          <w:t>17</w:t>
        </w:r>
      </w:hyperlink>
      <w:r w:rsidRPr="00677865">
        <w:t>]. Healing by secondary intention can be an effective method but is not considered by most reconstructive surgeons as it causes hairless scars. Thus, this option can be considered for the hairless and bald regions [</w:t>
      </w:r>
      <w:hyperlink r:id="rId40" w:anchor="REF16" w:history="1">
        <w:r w:rsidRPr="00677865">
          <w:rPr>
            <w:rStyle w:val="Hyperlink"/>
          </w:rPr>
          <w:t>16</w:t>
        </w:r>
      </w:hyperlink>
      <w:r w:rsidRPr="00677865">
        <w:t>].</w:t>
      </w:r>
    </w:p>
    <w:p w14:paraId="042AFAC5" w14:textId="77777777" w:rsidR="00677865" w:rsidRPr="00677865" w:rsidRDefault="00677865" w:rsidP="00677865">
      <w:r w:rsidRPr="00677865">
        <w:lastRenderedPageBreak/>
        <w:t>Small defects of less than 4 cm</w:t>
      </w:r>
      <w:r w:rsidRPr="00677865">
        <w:rPr>
          <w:vertAlign w:val="superscript"/>
        </w:rPr>
        <w:t>2</w:t>
      </w:r>
      <w:r w:rsidRPr="00677865">
        <w:t> were closed primarily. At the forehead region, primary closure needs elliptical excision of extra tissue, which lengthens the final scar and can lead to distortion of anatomical landmarks, while local flaps like Limberg, V-Y advancement, single or bilateral linear advancement, and bilobed flap provide closure without secondary deformity. Small defects at the peripheral scalp region are usually closed primarily as skin in these regions is lax. Still, rotation flaps were performed in the central area where the skin is less mobile or when the surrounding skin is scarred and rigid.</w:t>
      </w:r>
    </w:p>
    <w:p w14:paraId="7FE317B4" w14:textId="77777777" w:rsidR="00677865" w:rsidRPr="00677865" w:rsidRDefault="00677865" w:rsidP="00677865">
      <w:r w:rsidRPr="00677865">
        <w:t>Medium-sized defects at the central forehead region were managed with an A-T flap with a transverse incision along the hairline when defects were located at the middle and upper parts of the forehead (Figure </w:t>
      </w:r>
      <w:hyperlink r:id="rId41" w:tgtFrame="figure" w:history="1">
        <w:r w:rsidRPr="00677865">
          <w:rPr>
            <w:rStyle w:val="Hyperlink"/>
          </w:rPr>
          <w:t>​(Figure2,2</w:t>
        </w:r>
      </w:hyperlink>
      <w:r w:rsidRPr="00677865">
        <w:t>, Panels A-D). On the other hand, when defects were found at the lower part of the forehead, transverse incisions were made just above the eyebrow to avoid approximation of the medial end of the eyebrows. Lateral forehead defects can be managed with a skin graft alone over an intact pericranium or with a temporoparietal fascial flap with an overlying skin graft (Figure </w:t>
      </w:r>
      <w:hyperlink r:id="rId42" w:tgtFrame="figure" w:history="1">
        <w:r w:rsidRPr="00677865">
          <w:rPr>
            <w:rStyle w:val="Hyperlink"/>
          </w:rPr>
          <w:t>​(Figure3,3</w:t>
        </w:r>
      </w:hyperlink>
      <w:r w:rsidRPr="00677865">
        <w:t>, Panels A-D), and the rotation flap can be worthened if the pericranium is lost [</w:t>
      </w:r>
      <w:hyperlink r:id="rId43" w:anchor="REF18" w:history="1">
        <w:r w:rsidRPr="00677865">
          <w:rPr>
            <w:rStyle w:val="Hyperlink"/>
          </w:rPr>
          <w:t>18</w:t>
        </w:r>
      </w:hyperlink>
      <w:r w:rsidRPr="00677865">
        <w:t>]. Defects up to 50 cm</w:t>
      </w:r>
      <w:r w:rsidRPr="00677865">
        <w:rPr>
          <w:vertAlign w:val="superscript"/>
        </w:rPr>
        <w:t>2</w:t>
      </w:r>
      <w:r w:rsidRPr="00677865">
        <w:t> at the vertex region were closed with a double opposing rotation flap (Figure </w:t>
      </w:r>
      <w:hyperlink r:id="rId44" w:tgtFrame="figure" w:history="1">
        <w:r w:rsidRPr="00677865">
          <w:rPr>
            <w:rStyle w:val="Hyperlink"/>
          </w:rPr>
          <w:t>​(Figure4,4</w:t>
        </w:r>
      </w:hyperlink>
      <w:r w:rsidRPr="00677865">
        <w:t>, Panels A-D). They closed at the peripheral region with a single rotation flap without hairline distortion (Figure </w:t>
      </w:r>
      <w:hyperlink r:id="rId45" w:tgtFrame="figure" w:history="1">
        <w:r w:rsidRPr="00677865">
          <w:rPr>
            <w:rStyle w:val="Hyperlink"/>
          </w:rPr>
          <w:t>​(Figure5,5</w:t>
        </w:r>
      </w:hyperlink>
      <w:r w:rsidRPr="00677865">
        <w:t>, Panels A-D). Primary donor area closure in the rotation flap resulted in an excellent aesthetic outcome.</w:t>
      </w:r>
    </w:p>
    <w:p w14:paraId="2C150246" w14:textId="355A64C9" w:rsidR="00677865" w:rsidRDefault="00303D3E" w:rsidP="00805DDF">
      <w:r>
        <w:rPr>
          <w:noProof/>
        </w:rPr>
        <w:lastRenderedPageBreak/>
        <w:drawing>
          <wp:inline distT="0" distB="0" distL="0" distR="0" wp14:anchorId="67D93A59" wp14:editId="54D71EC9">
            <wp:extent cx="6858000" cy="7808595"/>
            <wp:effectExtent l="0" t="0" r="0" b="1905"/>
            <wp:docPr id="104262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5038" name=""/>
                    <pic:cNvPicPr/>
                  </pic:nvPicPr>
                  <pic:blipFill>
                    <a:blip r:embed="rId46"/>
                    <a:stretch>
                      <a:fillRect/>
                    </a:stretch>
                  </pic:blipFill>
                  <pic:spPr>
                    <a:xfrm>
                      <a:off x="0" y="0"/>
                      <a:ext cx="6858000" cy="7808595"/>
                    </a:xfrm>
                    <a:prstGeom prst="rect">
                      <a:avLst/>
                    </a:prstGeom>
                  </pic:spPr>
                </pic:pic>
              </a:graphicData>
            </a:graphic>
          </wp:inline>
        </w:drawing>
      </w:r>
    </w:p>
    <w:p w14:paraId="67CD3F59" w14:textId="2C5F9F65" w:rsidR="003C4CCD" w:rsidRDefault="003C4CCD" w:rsidP="00805DDF">
      <w:pPr>
        <w:rPr>
          <w:b/>
          <w:bCs/>
        </w:rPr>
      </w:pPr>
      <w:r w:rsidRPr="003C4CCD">
        <w:rPr>
          <w:b/>
          <w:bCs/>
          <w:highlight w:val="yellow"/>
        </w:rPr>
        <w:t>(A) Nonhealing ulcer of size 1 x 1 cm with surrounding scarring in the mid-forehead region; (B) 5 x 5 cm size defect after excision and marking of double rotation advancement flap; (C) one-week follow-up; and (D) three months follow-up</w:t>
      </w:r>
    </w:p>
    <w:p w14:paraId="556F9660" w14:textId="77777777" w:rsidR="003C4CCD" w:rsidRDefault="003C4CCD" w:rsidP="00805DDF"/>
    <w:p w14:paraId="275C7E39" w14:textId="0F2BCEEA" w:rsidR="003C4CCD" w:rsidRDefault="004037A2" w:rsidP="00805DDF">
      <w:r>
        <w:rPr>
          <w:noProof/>
        </w:rPr>
        <w:lastRenderedPageBreak/>
        <w:drawing>
          <wp:inline distT="0" distB="0" distL="0" distR="0" wp14:anchorId="1EAD9C36" wp14:editId="3EFF0CA7">
            <wp:extent cx="6858000" cy="6475095"/>
            <wp:effectExtent l="0" t="0" r="0" b="1905"/>
            <wp:docPr id="19686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7763" name=""/>
                    <pic:cNvPicPr/>
                  </pic:nvPicPr>
                  <pic:blipFill>
                    <a:blip r:embed="rId47"/>
                    <a:stretch>
                      <a:fillRect/>
                    </a:stretch>
                  </pic:blipFill>
                  <pic:spPr>
                    <a:xfrm>
                      <a:off x="0" y="0"/>
                      <a:ext cx="6858000" cy="6475095"/>
                    </a:xfrm>
                    <a:prstGeom prst="rect">
                      <a:avLst/>
                    </a:prstGeom>
                  </pic:spPr>
                </pic:pic>
              </a:graphicData>
            </a:graphic>
          </wp:inline>
        </w:drawing>
      </w:r>
    </w:p>
    <w:p w14:paraId="07D2F9F4" w14:textId="77777777" w:rsidR="00EB1759" w:rsidRPr="00EB1759" w:rsidRDefault="00EB1759" w:rsidP="00EB1759">
      <w:pPr>
        <w:rPr>
          <w:highlight w:val="yellow"/>
        </w:rPr>
      </w:pPr>
      <w:r w:rsidRPr="00EB1759">
        <w:rPr>
          <w:b/>
          <w:bCs/>
          <w:highlight w:val="yellow"/>
        </w:rPr>
        <w:t>(A) BCC right-side forehead; (B) 7 x 6 cm size defect after excision; (C) temporoparietal fascial flap elevated of size 10 x 6 cm; (D) wound was covered with a TPF flap with SSG over it, and the donor site was closed primarily.</w:t>
      </w:r>
    </w:p>
    <w:p w14:paraId="43CBBB4A" w14:textId="77777777" w:rsidR="00EB1759" w:rsidRDefault="00EB1759" w:rsidP="00EB1759">
      <w:r w:rsidRPr="00EB1759">
        <w:rPr>
          <w:highlight w:val="yellow"/>
        </w:rPr>
        <w:t>BCC: Basal cell carcinoma; TPF: Temporoparietal fascial; SSG: Split skin grafting.</w:t>
      </w:r>
    </w:p>
    <w:p w14:paraId="0FC7307D" w14:textId="6D2221D8" w:rsidR="001B3D5A" w:rsidRDefault="001B3D5A" w:rsidP="00EB1759">
      <w:r>
        <w:rPr>
          <w:noProof/>
        </w:rPr>
        <w:lastRenderedPageBreak/>
        <w:drawing>
          <wp:inline distT="0" distB="0" distL="0" distR="0" wp14:anchorId="51795441" wp14:editId="65645A81">
            <wp:extent cx="6858000" cy="7438390"/>
            <wp:effectExtent l="0" t="0" r="0" b="0"/>
            <wp:docPr id="8820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4247" name=""/>
                    <pic:cNvPicPr/>
                  </pic:nvPicPr>
                  <pic:blipFill>
                    <a:blip r:embed="rId48"/>
                    <a:stretch>
                      <a:fillRect/>
                    </a:stretch>
                  </pic:blipFill>
                  <pic:spPr>
                    <a:xfrm>
                      <a:off x="0" y="0"/>
                      <a:ext cx="6858000" cy="7438390"/>
                    </a:xfrm>
                    <a:prstGeom prst="rect">
                      <a:avLst/>
                    </a:prstGeom>
                  </pic:spPr>
                </pic:pic>
              </a:graphicData>
            </a:graphic>
          </wp:inline>
        </w:drawing>
      </w:r>
    </w:p>
    <w:p w14:paraId="5722C2C8" w14:textId="7302C1B0" w:rsidR="00140554" w:rsidRPr="00EB1759" w:rsidRDefault="00140554" w:rsidP="00EB1759">
      <w:r w:rsidRPr="00140554">
        <w:rPr>
          <w:b/>
          <w:bCs/>
          <w:highlight w:val="yellow"/>
        </w:rPr>
        <w:t>(A) Post-electric burn defect of 6 x 8 cm size in the left parietal region; (B) and (C) marking of double opposing rotation flap, X and Y (blue arrow denotes the direction of rotation, and the black arrow denotes the center of the arc), along with debridement of the necrotic outer layer of bone by round burr; and (D) one-week postoperative result</w:t>
      </w:r>
    </w:p>
    <w:p w14:paraId="55E337C3" w14:textId="051CCC40" w:rsidR="00EB1759" w:rsidRDefault="00827781" w:rsidP="00805DDF">
      <w:r>
        <w:rPr>
          <w:noProof/>
        </w:rPr>
        <w:lastRenderedPageBreak/>
        <w:drawing>
          <wp:inline distT="0" distB="0" distL="0" distR="0" wp14:anchorId="3CD46FF1" wp14:editId="7EFDCCD7">
            <wp:extent cx="6858000" cy="5402580"/>
            <wp:effectExtent l="0" t="0" r="0" b="7620"/>
            <wp:docPr id="187718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8821" name=""/>
                    <pic:cNvPicPr/>
                  </pic:nvPicPr>
                  <pic:blipFill>
                    <a:blip r:embed="rId49"/>
                    <a:stretch>
                      <a:fillRect/>
                    </a:stretch>
                  </pic:blipFill>
                  <pic:spPr>
                    <a:xfrm>
                      <a:off x="0" y="0"/>
                      <a:ext cx="6858000" cy="5402580"/>
                    </a:xfrm>
                    <a:prstGeom prst="rect">
                      <a:avLst/>
                    </a:prstGeom>
                  </pic:spPr>
                </pic:pic>
              </a:graphicData>
            </a:graphic>
          </wp:inline>
        </w:drawing>
      </w:r>
    </w:p>
    <w:p w14:paraId="20FA891C" w14:textId="77777777" w:rsidR="00BA4ECA" w:rsidRPr="00BA4ECA" w:rsidRDefault="00BA4ECA" w:rsidP="00BA4ECA">
      <w:pPr>
        <w:rPr>
          <w:highlight w:val="yellow"/>
        </w:rPr>
      </w:pPr>
      <w:r w:rsidRPr="00BA4ECA">
        <w:rPr>
          <w:b/>
          <w:bCs/>
          <w:highlight w:val="yellow"/>
        </w:rPr>
        <w:t>(A) Post-SCC excision defect of size 7 X 7 cm at the occipital region; (B) marking of rotation flap; (C) defect closure intraoperatively; and (D) one-month postoperative result</w:t>
      </w:r>
    </w:p>
    <w:p w14:paraId="466AABD9" w14:textId="77777777" w:rsidR="00BA4ECA" w:rsidRPr="00BA4ECA" w:rsidRDefault="00BA4ECA" w:rsidP="00BA4ECA">
      <w:r w:rsidRPr="00BA4ECA">
        <w:rPr>
          <w:highlight w:val="yellow"/>
        </w:rPr>
        <w:t>SCC: Squamous cell carcinoma.</w:t>
      </w:r>
    </w:p>
    <w:p w14:paraId="00A3CDD1" w14:textId="21D3DBF2" w:rsidR="00BA4ECA" w:rsidRDefault="00A06AE4" w:rsidP="00805DDF">
      <w:r w:rsidRPr="00A06AE4">
        <w:t>Large-sized scalp defects, between 50 and 200 cm</w:t>
      </w:r>
      <w:r w:rsidRPr="00A06AE4">
        <w:rPr>
          <w:vertAlign w:val="superscript"/>
        </w:rPr>
        <w:t>2</w:t>
      </w:r>
      <w:r w:rsidRPr="00A06AE4">
        <w:t>, were managed by a single (Figure </w:t>
      </w:r>
      <w:hyperlink r:id="rId50" w:tgtFrame="figure" w:history="1">
        <w:r w:rsidRPr="00A06AE4">
          <w:rPr>
            <w:rStyle w:val="Hyperlink"/>
          </w:rPr>
          <w:t>​(Figure6,6</w:t>
        </w:r>
      </w:hyperlink>
      <w:r w:rsidRPr="00A06AE4">
        <w:t>, Panels A-D) or bipedicle transposition flap (Figure </w:t>
      </w:r>
      <w:hyperlink r:id="rId51" w:tgtFrame="figure" w:history="1">
        <w:r w:rsidRPr="00A06AE4">
          <w:rPr>
            <w:rStyle w:val="Hyperlink"/>
          </w:rPr>
          <w:t>​(Figure7,7</w:t>
        </w:r>
      </w:hyperlink>
      <w:r w:rsidRPr="00A06AE4">
        <w:t>, Panels A-D) from a less cosmetically appealing area (occipital and temporal) to a more cosmetically appealing area like frontal, parietal, and vertex. The donor site of transposition flaps should be kept in a less aesthetic place so that nearby long hairs can cover the skin-grafted area [</w:t>
      </w:r>
      <w:hyperlink r:id="rId52" w:anchor="REF17" w:history="1">
        <w:r w:rsidRPr="00A06AE4">
          <w:rPr>
            <w:rStyle w:val="Hyperlink"/>
          </w:rPr>
          <w:t>17</w:t>
        </w:r>
      </w:hyperlink>
      <w:r w:rsidRPr="00A06AE4">
        <w:t>]. While designing these local flaps, attention should be given to including at least one major blood vessel at the base of the flap. Defects in less cosmetical areas like occipital and temporal, which can be hidden by long hairs, were managed with a skin graft. The temporal area has deep temporal fascia and temporal muscle, which can be covered with a skin graft. Bone-deep defects at the temporal site usually occur following oncological resection or in avulsion injury, which requires free flap coverage. In avulsion injuries, you may find an injured vascular pedicle sometimes, which necessitates using a vein graft or arterio-venous loop to use recipient vessels outside the trauma zone [</w:t>
      </w:r>
      <w:hyperlink r:id="rId53" w:anchor="REF3" w:history="1">
        <w:r w:rsidRPr="00A06AE4">
          <w:rPr>
            <w:rStyle w:val="Hyperlink"/>
          </w:rPr>
          <w:t>3</w:t>
        </w:r>
      </w:hyperlink>
      <w:r w:rsidRPr="00A06AE4">
        <w:t>].</w:t>
      </w:r>
    </w:p>
    <w:p w14:paraId="1A704D31" w14:textId="5D7D7AAA" w:rsidR="00F84DDC" w:rsidRDefault="00F84DDC" w:rsidP="00805DDF">
      <w:r>
        <w:rPr>
          <w:noProof/>
        </w:rPr>
        <w:lastRenderedPageBreak/>
        <w:drawing>
          <wp:inline distT="0" distB="0" distL="0" distR="0" wp14:anchorId="31D7B9D4" wp14:editId="22753077">
            <wp:extent cx="6858000" cy="7998460"/>
            <wp:effectExtent l="0" t="0" r="0" b="2540"/>
            <wp:docPr id="112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5707" name=""/>
                    <pic:cNvPicPr/>
                  </pic:nvPicPr>
                  <pic:blipFill>
                    <a:blip r:embed="rId54"/>
                    <a:stretch>
                      <a:fillRect/>
                    </a:stretch>
                  </pic:blipFill>
                  <pic:spPr>
                    <a:xfrm>
                      <a:off x="0" y="0"/>
                      <a:ext cx="6858000" cy="7998460"/>
                    </a:xfrm>
                    <a:prstGeom prst="rect">
                      <a:avLst/>
                    </a:prstGeom>
                  </pic:spPr>
                </pic:pic>
              </a:graphicData>
            </a:graphic>
          </wp:inline>
        </w:drawing>
      </w:r>
    </w:p>
    <w:p w14:paraId="7A1E4D52" w14:textId="286DA9A6" w:rsidR="008152AB" w:rsidRDefault="008152AB" w:rsidP="00805DDF">
      <w:pPr>
        <w:rPr>
          <w:b/>
          <w:bCs/>
        </w:rPr>
      </w:pPr>
      <w:r w:rsidRPr="006D335C">
        <w:rPr>
          <w:b/>
          <w:bCs/>
          <w:highlight w:val="yellow"/>
        </w:rPr>
        <w:t>(A) Post-electric burn defect of 16 x 12 cm size in the right parietal region; (B) debridement of bone shows the involvement of the outer table in the central part and layer of granulation tissue formed between the two layers of the cranium; (C) the defect is covered with a left anteriorly based transposition flap; and (D) donor site is covered with skin grafting</w:t>
      </w:r>
    </w:p>
    <w:p w14:paraId="7C321422" w14:textId="45E226A4" w:rsidR="00AB287A" w:rsidRDefault="00AB287A" w:rsidP="00805DDF">
      <w:r>
        <w:rPr>
          <w:noProof/>
        </w:rPr>
        <w:lastRenderedPageBreak/>
        <w:drawing>
          <wp:inline distT="0" distB="0" distL="0" distR="0" wp14:anchorId="0FF149CE" wp14:editId="21BEB91A">
            <wp:extent cx="6858000" cy="7632700"/>
            <wp:effectExtent l="0" t="0" r="0" b="6350"/>
            <wp:docPr id="172887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78718" name=""/>
                    <pic:cNvPicPr/>
                  </pic:nvPicPr>
                  <pic:blipFill>
                    <a:blip r:embed="rId55"/>
                    <a:stretch>
                      <a:fillRect/>
                    </a:stretch>
                  </pic:blipFill>
                  <pic:spPr>
                    <a:xfrm>
                      <a:off x="0" y="0"/>
                      <a:ext cx="6858000" cy="7632700"/>
                    </a:xfrm>
                    <a:prstGeom prst="rect">
                      <a:avLst/>
                    </a:prstGeom>
                  </pic:spPr>
                </pic:pic>
              </a:graphicData>
            </a:graphic>
          </wp:inline>
        </w:drawing>
      </w:r>
    </w:p>
    <w:p w14:paraId="74F7F22E" w14:textId="77777777" w:rsidR="00E20D05" w:rsidRPr="00E20D05" w:rsidRDefault="00E20D05" w:rsidP="00E20D05">
      <w:pPr>
        <w:rPr>
          <w:highlight w:val="yellow"/>
        </w:rPr>
      </w:pPr>
      <w:r w:rsidRPr="00E20D05">
        <w:rPr>
          <w:b/>
          <w:bCs/>
          <w:highlight w:val="yellow"/>
        </w:rPr>
        <w:t>(A) Scalp avulsion injury left the temporoparietal region, defect size of 18 x 10 cm, with bone loss and exposed dura mater; (B) the defect is covered with a bipedicle fronto-occipital flap with SSG at the donor site; (C) and (D) lateral and front views at three months follow-up</w:t>
      </w:r>
    </w:p>
    <w:p w14:paraId="6712C77E" w14:textId="77777777" w:rsidR="00E20D05" w:rsidRDefault="00E20D05" w:rsidP="00E20D05">
      <w:r w:rsidRPr="00E20D05">
        <w:rPr>
          <w:highlight w:val="yellow"/>
        </w:rPr>
        <w:t>SSG: Split skin grafting.</w:t>
      </w:r>
    </w:p>
    <w:p w14:paraId="19B3F3B0" w14:textId="278259AD" w:rsidR="0081451B" w:rsidRDefault="00FD23B6" w:rsidP="00E20D05">
      <w:r w:rsidRPr="00FD23B6">
        <w:t>Fronto-occipital (Figure </w:t>
      </w:r>
      <w:hyperlink r:id="rId56" w:tgtFrame="figure" w:history="1">
        <w:r w:rsidRPr="00FD23B6">
          <w:rPr>
            <w:rStyle w:val="Hyperlink"/>
          </w:rPr>
          <w:t>​(Figure7,7</w:t>
        </w:r>
      </w:hyperlink>
      <w:r w:rsidRPr="00FD23B6">
        <w:t>, Panels A-D) and temporo-temporal bipedicle flaps (Figure </w:t>
      </w:r>
      <w:hyperlink r:id="rId57" w:tgtFrame="figure" w:history="1">
        <w:r w:rsidRPr="00FD23B6">
          <w:rPr>
            <w:rStyle w:val="Hyperlink"/>
          </w:rPr>
          <w:t>​(Figure8,8</w:t>
        </w:r>
      </w:hyperlink>
      <w:r w:rsidRPr="00FD23B6">
        <w:t xml:space="preserve">, Panels A-C) have excellent coverage scales for bone-deep temporal and frontal defects associated with injury to vascular pedicle or where </w:t>
      </w:r>
      <w:r w:rsidRPr="00FD23B6">
        <w:lastRenderedPageBreak/>
        <w:t>free flap could not be performed due to any reason [</w:t>
      </w:r>
      <w:hyperlink r:id="rId58" w:anchor="REF19" w:history="1">
        <w:r w:rsidRPr="00FD23B6">
          <w:rPr>
            <w:rStyle w:val="Hyperlink"/>
          </w:rPr>
          <w:t>19</w:t>
        </w:r>
      </w:hyperlink>
      <w:r w:rsidRPr="00FD23B6">
        <w:t>,</w:t>
      </w:r>
      <w:hyperlink r:id="rId59" w:anchor="REF20" w:history="1">
        <w:r w:rsidRPr="00FD23B6">
          <w:rPr>
            <w:rStyle w:val="Hyperlink"/>
          </w:rPr>
          <w:t>20</w:t>
        </w:r>
      </w:hyperlink>
      <w:r w:rsidRPr="00FD23B6">
        <w:t>]. Large full-thickness defects at the occipital region can also be covered with a pedicle trapezius flap. But these distant pedicle flaps like trapezius, pectoralis, and latissimus dorsi myo-cutaneous flaps have the disadvantage of being nonhairy and bulky with donor site morbidity when used for scalp defects [</w:t>
      </w:r>
      <w:hyperlink r:id="rId60" w:anchor="REF21" w:history="1">
        <w:r w:rsidRPr="00FD23B6">
          <w:rPr>
            <w:rStyle w:val="Hyperlink"/>
          </w:rPr>
          <w:t>21</w:t>
        </w:r>
      </w:hyperlink>
      <w:r w:rsidRPr="00FD23B6">
        <w:t>], and there are chances of flap ischemia in the distant flap when used in comorbid patients [</w:t>
      </w:r>
      <w:hyperlink r:id="rId61" w:anchor="REF22" w:history="1">
        <w:r w:rsidRPr="00FD23B6">
          <w:rPr>
            <w:rStyle w:val="Hyperlink"/>
          </w:rPr>
          <w:t>22</w:t>
        </w:r>
      </w:hyperlink>
      <w:r w:rsidRPr="00FD23B6">
        <w:t>].</w:t>
      </w:r>
    </w:p>
    <w:p w14:paraId="2657582A" w14:textId="12EB27A3" w:rsidR="0048414B" w:rsidRDefault="0048414B" w:rsidP="00E20D05">
      <w:r>
        <w:rPr>
          <w:noProof/>
        </w:rPr>
        <w:drawing>
          <wp:inline distT="0" distB="0" distL="0" distR="0" wp14:anchorId="625C55CE" wp14:editId="459F4C3D">
            <wp:extent cx="6858000" cy="5007610"/>
            <wp:effectExtent l="0" t="0" r="0" b="2540"/>
            <wp:docPr id="9917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5125" name=""/>
                    <pic:cNvPicPr/>
                  </pic:nvPicPr>
                  <pic:blipFill>
                    <a:blip r:embed="rId62"/>
                    <a:stretch>
                      <a:fillRect/>
                    </a:stretch>
                  </pic:blipFill>
                  <pic:spPr>
                    <a:xfrm>
                      <a:off x="0" y="0"/>
                      <a:ext cx="6858000" cy="5007610"/>
                    </a:xfrm>
                    <a:prstGeom prst="rect">
                      <a:avLst/>
                    </a:prstGeom>
                  </pic:spPr>
                </pic:pic>
              </a:graphicData>
            </a:graphic>
          </wp:inline>
        </w:drawing>
      </w:r>
    </w:p>
    <w:p w14:paraId="34A080A3" w14:textId="45D7941E" w:rsidR="00AF7B23" w:rsidRPr="00E20D05" w:rsidRDefault="00AF7B23" w:rsidP="00E20D05">
      <w:r w:rsidRPr="00AF7B23">
        <w:rPr>
          <w:b/>
          <w:bCs/>
          <w:highlight w:val="yellow"/>
        </w:rPr>
        <w:t>(A) 14 x 14 cm sized post-electric burn defect in the frontoparietal region; (B) bucket handle flap marking, flap incision which is 28 cm equal to the distance between both side roots of the helix at the level of posterior margin of the defect; and (C) postoperative results at three months</w:t>
      </w:r>
    </w:p>
    <w:p w14:paraId="0505351E" w14:textId="77777777" w:rsidR="0017758A" w:rsidRPr="0017758A" w:rsidRDefault="0017758A" w:rsidP="0017758A">
      <w:r w:rsidRPr="0017758A">
        <w:t>In complication, distal tip necrosis of the local flap may occur due to a narrow pedicle or excessive tension at the wound margin resulting from the inadequate arc of rotation. The burrow’s triangle at the base should not be excised at the same sitting to maintain the flap's blood supply. The common causes of graft loss at the donor site are injury to the pericranium either due to improper plane of dissection or scarring at the donor site. These skin-grafted donor sites in the transposition flap can be replaced later on by a tissue-expanded flap for aesthetic improvement [</w:t>
      </w:r>
      <w:hyperlink r:id="rId63" w:anchor="REF13" w:history="1">
        <w:r w:rsidRPr="0017758A">
          <w:rPr>
            <w:rStyle w:val="Hyperlink"/>
          </w:rPr>
          <w:t>13</w:t>
        </w:r>
      </w:hyperlink>
      <w:r w:rsidRPr="0017758A">
        <w:t>,</w:t>
      </w:r>
      <w:hyperlink r:id="rId64" w:anchor="REF23" w:history="1">
        <w:r w:rsidRPr="0017758A">
          <w:rPr>
            <w:rStyle w:val="Hyperlink"/>
          </w:rPr>
          <w:t>23</w:t>
        </w:r>
      </w:hyperlink>
      <w:r w:rsidRPr="0017758A">
        <w:t>-</w:t>
      </w:r>
      <w:hyperlink r:id="rId65" w:anchor="REF25" w:history="1">
        <w:r w:rsidRPr="0017758A">
          <w:rPr>
            <w:rStyle w:val="Hyperlink"/>
          </w:rPr>
          <w:t>25</w:t>
        </w:r>
      </w:hyperlink>
      <w:r w:rsidRPr="0017758A">
        <w:t>]. When postoperative radiation therapy is required in such sized defects, free flaps are more reliable than local flaps because skin graft at the local flap donor site may not tolerate postoperative irradiation [</w:t>
      </w:r>
      <w:hyperlink r:id="rId66" w:anchor="REF5" w:history="1">
        <w:r w:rsidRPr="0017758A">
          <w:rPr>
            <w:rStyle w:val="Hyperlink"/>
          </w:rPr>
          <w:t>5</w:t>
        </w:r>
      </w:hyperlink>
      <w:r w:rsidRPr="0017758A">
        <w:t>].</w:t>
      </w:r>
    </w:p>
    <w:p w14:paraId="33D36537" w14:textId="77777777" w:rsidR="0017758A" w:rsidRPr="0017758A" w:rsidRDefault="0017758A" w:rsidP="0017758A">
      <w:r w:rsidRPr="0017758A">
        <w:t>Coverage with a thick skin graft was performed in large forehead defects when the pericranium was intact, giving acceptable aesthetic results. Skin graft at the forehead region is commonly performed when a transverse forehead flap is utilized for post-oncological full-thickness cheek defect coverage. Forehead reconstruction with a fasciocutaneous free flap is usually required in post-electric or post-oncological defects [</w:t>
      </w:r>
      <w:hyperlink r:id="rId67" w:anchor="REF26" w:history="1">
        <w:r w:rsidRPr="0017758A">
          <w:rPr>
            <w:rStyle w:val="Hyperlink"/>
          </w:rPr>
          <w:t>26</w:t>
        </w:r>
      </w:hyperlink>
      <w:r w:rsidRPr="0017758A">
        <w:t>].</w:t>
      </w:r>
    </w:p>
    <w:p w14:paraId="4FDEB3FD" w14:textId="77777777" w:rsidR="0017758A" w:rsidRPr="0017758A" w:rsidRDefault="0017758A" w:rsidP="0017758A">
      <w:r w:rsidRPr="0017758A">
        <w:lastRenderedPageBreak/>
        <w:t>A free split-thickness skin graft can be tried after drilling down to the diploic layer of bone to improve the granulation process for coverage of broad defects larger than 100 cm</w:t>
      </w:r>
      <w:r w:rsidRPr="0017758A">
        <w:rPr>
          <w:vertAlign w:val="superscript"/>
        </w:rPr>
        <w:t>2</w:t>
      </w:r>
      <w:r w:rsidRPr="0017758A">
        <w:t> even if there is loss of pericranium and other options are not feasible. This technique can be used in patients who cannot tolerate prolonged anesthesia or those with associated cardiac comorbidity [</w:t>
      </w:r>
      <w:hyperlink r:id="rId68" w:anchor="REF24" w:history="1">
        <w:r w:rsidRPr="0017758A">
          <w:rPr>
            <w:rStyle w:val="Hyperlink"/>
          </w:rPr>
          <w:t>24</w:t>
        </w:r>
      </w:hyperlink>
      <w:r w:rsidRPr="0017758A">
        <w:t>]. We used this technique of drilling the skull up to the diploic layer in cases where bone got exposed after necrosis of the distal part of the flap and in patients with near-total scalp defects that are not fit for free tissue transfer (Figure </w:t>
      </w:r>
      <w:hyperlink r:id="rId69" w:tgtFrame="figure" w:history="1">
        <w:r w:rsidRPr="0017758A">
          <w:rPr>
            <w:rStyle w:val="Hyperlink"/>
          </w:rPr>
          <w:t>​(Figure9,9</w:t>
        </w:r>
      </w:hyperlink>
      <w:r w:rsidRPr="0017758A">
        <w:t>, Panels A-D). Another described technique is immediate skin grafting after milling the outer table, which can fasten the healing in scalp defects devoid of pericranium due to post-oncological resection or trauma [</w:t>
      </w:r>
      <w:hyperlink r:id="rId70" w:anchor="REF27" w:history="1">
        <w:r w:rsidRPr="0017758A">
          <w:rPr>
            <w:rStyle w:val="Hyperlink"/>
          </w:rPr>
          <w:t>27</w:t>
        </w:r>
      </w:hyperlink>
      <w:r w:rsidRPr="0017758A">
        <w:t>]. Delayed healing, graft loss, and later, the trophic ulcer may occur when a skin graft is applied at the damaged pericranium or bleeding inner table after removal of the outer table [</w:t>
      </w:r>
      <w:hyperlink r:id="rId71" w:anchor="REF26" w:history="1">
        <w:r w:rsidRPr="0017758A">
          <w:rPr>
            <w:rStyle w:val="Hyperlink"/>
          </w:rPr>
          <w:t>26</w:t>
        </w:r>
      </w:hyperlink>
      <w:r w:rsidRPr="0017758A">
        <w:t>,</w:t>
      </w:r>
      <w:hyperlink r:id="rId72" w:anchor="REF27" w:history="1">
        <w:r w:rsidRPr="0017758A">
          <w:rPr>
            <w:rStyle w:val="Hyperlink"/>
          </w:rPr>
          <w:t>27</w:t>
        </w:r>
      </w:hyperlink>
      <w:r w:rsidRPr="0017758A">
        <w:t>]. The dermal regenerative template has also been used after removing the external table to improve the cosmetic outcome and durability of the graft [</w:t>
      </w:r>
      <w:hyperlink r:id="rId73" w:anchor="REF28" w:history="1">
        <w:r w:rsidRPr="0017758A">
          <w:rPr>
            <w:rStyle w:val="Hyperlink"/>
          </w:rPr>
          <w:t>28</w:t>
        </w:r>
      </w:hyperlink>
      <w:r w:rsidRPr="0017758A">
        <w:t>]. Koenen et al. showed excellent dermal regenerative template application results after partial removal of the outer table of the skull in elderly patients with aggressive scalp malignancies [</w:t>
      </w:r>
      <w:hyperlink r:id="rId74" w:anchor="REF29" w:history="1">
        <w:r w:rsidRPr="0017758A">
          <w:rPr>
            <w:rStyle w:val="Hyperlink"/>
          </w:rPr>
          <w:t>29</w:t>
        </w:r>
      </w:hyperlink>
      <w:r w:rsidRPr="0017758A">
        <w:t>]. However, the increased cost of treatment and risk of infection is also described. Vacuum-assisted closure (VAC) devices can improve wound beds when vital structures are exposed along with a dermal regenerative template [</w:t>
      </w:r>
      <w:hyperlink r:id="rId75" w:anchor="REF30" w:history="1">
        <w:r w:rsidRPr="0017758A">
          <w:rPr>
            <w:rStyle w:val="Hyperlink"/>
          </w:rPr>
          <w:t>30</w:t>
        </w:r>
      </w:hyperlink>
      <w:r w:rsidRPr="0017758A">
        <w:t>]. To promote secondary healing, we applied VAC with multiple discharging wounds at the scalp in one case.</w:t>
      </w:r>
    </w:p>
    <w:p w14:paraId="70389077" w14:textId="33B5EE02" w:rsidR="00E20D05" w:rsidRDefault="004E423F" w:rsidP="00805DDF">
      <w:r>
        <w:rPr>
          <w:noProof/>
        </w:rPr>
        <w:lastRenderedPageBreak/>
        <w:drawing>
          <wp:inline distT="0" distB="0" distL="0" distR="0" wp14:anchorId="65788569" wp14:editId="391EA127">
            <wp:extent cx="6858000" cy="8093710"/>
            <wp:effectExtent l="0" t="0" r="0" b="2540"/>
            <wp:docPr id="108468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89810" name=""/>
                    <pic:cNvPicPr/>
                  </pic:nvPicPr>
                  <pic:blipFill>
                    <a:blip r:embed="rId76"/>
                    <a:stretch>
                      <a:fillRect/>
                    </a:stretch>
                  </pic:blipFill>
                  <pic:spPr>
                    <a:xfrm>
                      <a:off x="0" y="0"/>
                      <a:ext cx="6858000" cy="8093710"/>
                    </a:xfrm>
                    <a:prstGeom prst="rect">
                      <a:avLst/>
                    </a:prstGeom>
                  </pic:spPr>
                </pic:pic>
              </a:graphicData>
            </a:graphic>
          </wp:inline>
        </w:drawing>
      </w:r>
    </w:p>
    <w:p w14:paraId="4CBCEAEF" w14:textId="5366A8F4" w:rsidR="004E423F" w:rsidRDefault="004E423F" w:rsidP="00805DDF">
      <w:pPr>
        <w:rPr>
          <w:b/>
          <w:bCs/>
        </w:rPr>
      </w:pPr>
      <w:r w:rsidRPr="009A0F4E">
        <w:rPr>
          <w:b/>
          <w:bCs/>
          <w:highlight w:val="yellow"/>
        </w:rPr>
        <w:t>(A) and (B) Right and left lateral views showing near-total avulsion of the scalp; (C) appearance of granulation tissue after milling of the exposed cranium and taken-up skin graft over intact pericranium; and (D) taken-up skin graft after two months</w:t>
      </w:r>
    </w:p>
    <w:p w14:paraId="182146C4" w14:textId="6798E26D" w:rsidR="00E80D2E" w:rsidRDefault="00E80D2E" w:rsidP="00805DDF">
      <w:r w:rsidRPr="00E80D2E">
        <w:lastRenderedPageBreak/>
        <w:t>Local tissues may be inadequate in nearly total or very large scalp defects, and tissue expansion or free tissue transfer may be the only alternatives [</w:t>
      </w:r>
      <w:hyperlink r:id="rId77" w:anchor="REF4" w:history="1">
        <w:r w:rsidRPr="00E80D2E">
          <w:rPr>
            <w:rStyle w:val="Hyperlink"/>
          </w:rPr>
          <w:t>4</w:t>
        </w:r>
      </w:hyperlink>
      <w:r w:rsidRPr="00E80D2E">
        <w:t>,</w:t>
      </w:r>
      <w:hyperlink r:id="rId78" w:anchor="REF10" w:history="1">
        <w:r w:rsidRPr="00E80D2E">
          <w:rPr>
            <w:rStyle w:val="Hyperlink"/>
          </w:rPr>
          <w:t>10</w:t>
        </w:r>
      </w:hyperlink>
      <w:r w:rsidRPr="00E80D2E">
        <w:t>,</w:t>
      </w:r>
      <w:hyperlink r:id="rId79" w:anchor="REF12" w:history="1">
        <w:r w:rsidRPr="00E80D2E">
          <w:rPr>
            <w:rStyle w:val="Hyperlink"/>
          </w:rPr>
          <w:t>12</w:t>
        </w:r>
      </w:hyperlink>
      <w:r w:rsidRPr="00E80D2E">
        <w:t>,</w:t>
      </w:r>
      <w:hyperlink r:id="rId80" w:anchor="REF31" w:history="1">
        <w:r w:rsidRPr="00E80D2E">
          <w:rPr>
            <w:rStyle w:val="Hyperlink"/>
          </w:rPr>
          <w:t>31</w:t>
        </w:r>
      </w:hyperlink>
      <w:r w:rsidRPr="00E80D2E">
        <w:t>,</w:t>
      </w:r>
      <w:hyperlink r:id="rId81" w:anchor="REF32" w:history="1">
        <w:r w:rsidRPr="00E80D2E">
          <w:rPr>
            <w:rStyle w:val="Hyperlink"/>
          </w:rPr>
          <w:t>32</w:t>
        </w:r>
      </w:hyperlink>
      <w:r w:rsidRPr="00E80D2E">
        <w:t>]. Scalp defects &gt; 200 cm</w:t>
      </w:r>
      <w:r w:rsidRPr="00E80D2E">
        <w:rPr>
          <w:vertAlign w:val="superscript"/>
        </w:rPr>
        <w:t>2</w:t>
      </w:r>
      <w:r w:rsidRPr="00E80D2E">
        <w:t> were covered with a free latissimus dorsi muscle flap with an overlying skin graft when pericranium was absent (Figure </w:t>
      </w:r>
      <w:hyperlink r:id="rId82" w:tgtFrame="figure" w:history="1">
        <w:r w:rsidRPr="00E80D2E">
          <w:rPr>
            <w:rStyle w:val="Hyperlink"/>
          </w:rPr>
          <w:t>​(Figure10,10</w:t>
        </w:r>
      </w:hyperlink>
      <w:r w:rsidRPr="00E80D2E">
        <w:t>, Panels A-D). Free tissue transfers are mainly required after post-tumor resection with loss of pericranium or calvarial defect with exposed dura. Latissimus dorsi muscle flap, anterolateral thigh flap, para scapular flap, rectus abdominal flap, radial forearm flap, etc. are some commonly used free flaps [</w:t>
      </w:r>
      <w:hyperlink r:id="rId83" w:anchor="REF33" w:history="1">
        <w:r w:rsidRPr="00E80D2E">
          <w:rPr>
            <w:rStyle w:val="Hyperlink"/>
          </w:rPr>
          <w:t>33</w:t>
        </w:r>
      </w:hyperlink>
      <w:r w:rsidRPr="00E80D2E">
        <w:t>-</w:t>
      </w:r>
      <w:hyperlink r:id="rId84" w:anchor="REF35" w:history="1">
        <w:r w:rsidRPr="00E80D2E">
          <w:rPr>
            <w:rStyle w:val="Hyperlink"/>
          </w:rPr>
          <w:t>35</w:t>
        </w:r>
      </w:hyperlink>
      <w:r w:rsidRPr="00E80D2E">
        <w:t>]. Among the free flaps, muscle flaps with an overlying skin graft are less bulky than fasciocutaneous flaps, which later provide better contour. Some studies suggest hair transplantation can be performed on the skin paddle of the fasciocutaneous flap after thinning the flap to improve aesthetic outcomes [</w:t>
      </w:r>
      <w:hyperlink r:id="rId85" w:anchor="REF36" w:history="1">
        <w:r w:rsidRPr="00E80D2E">
          <w:rPr>
            <w:rStyle w:val="Hyperlink"/>
          </w:rPr>
          <w:t>36</w:t>
        </w:r>
      </w:hyperlink>
      <w:r w:rsidRPr="00E80D2E">
        <w:t>]. Latissimus dorsi is a muscle-free flap with a broader scale of coverage, which limits its use due to a change of position intraoperatively and donor site morbidity [</w:t>
      </w:r>
      <w:hyperlink r:id="rId86" w:anchor="REF33" w:history="1">
        <w:r w:rsidRPr="00E80D2E">
          <w:rPr>
            <w:rStyle w:val="Hyperlink"/>
          </w:rPr>
          <w:t>33</w:t>
        </w:r>
      </w:hyperlink>
      <w:r w:rsidRPr="00E80D2E">
        <w:t>,</w:t>
      </w:r>
      <w:hyperlink r:id="rId87" w:anchor="REF34" w:history="1">
        <w:r w:rsidRPr="00E80D2E">
          <w:rPr>
            <w:rStyle w:val="Hyperlink"/>
          </w:rPr>
          <w:t>34</w:t>
        </w:r>
      </w:hyperlink>
      <w:r w:rsidRPr="00E80D2E">
        <w:t>]. Fasciocutaneous free flaps are preferred when the calvarial bone is reconstructed using implants as there are no chances of atrophy, scarring, and better tolerability to radiation [</w:t>
      </w:r>
      <w:hyperlink r:id="rId88" w:anchor="REF37" w:history="1">
        <w:r w:rsidRPr="00E80D2E">
          <w:rPr>
            <w:rStyle w:val="Hyperlink"/>
          </w:rPr>
          <w:t>37</w:t>
        </w:r>
      </w:hyperlink>
      <w:r w:rsidRPr="00E80D2E">
        <w:t>]. Also, when secondary cranioplasty is planned, fasciocutaneous flaps are preferred over muscle flaps. Furthermore, the tissue of the microvascular free flap is often too bulky, and the nonhair-bearing reconstruction is esthetically unpleasant but more durable than a skin graft.</w:t>
      </w:r>
    </w:p>
    <w:p w14:paraId="6D953289" w14:textId="7ADBF14A" w:rsidR="00D1687C" w:rsidRDefault="002D434B" w:rsidP="00805DDF">
      <w:pPr>
        <w:rPr>
          <w:b/>
          <w:bCs/>
        </w:rPr>
      </w:pPr>
      <w:r>
        <w:rPr>
          <w:noProof/>
        </w:rPr>
        <w:drawing>
          <wp:anchor distT="0" distB="0" distL="114300" distR="114300" simplePos="0" relativeHeight="251658240" behindDoc="0" locked="0" layoutInCell="1" allowOverlap="1" wp14:anchorId="44174501" wp14:editId="61FA9C50">
            <wp:simplePos x="0" y="0"/>
            <wp:positionH relativeFrom="column">
              <wp:posOffset>107620</wp:posOffset>
            </wp:positionH>
            <wp:positionV relativeFrom="paragraph">
              <wp:posOffset>15061</wp:posOffset>
            </wp:positionV>
            <wp:extent cx="6123940" cy="4938395"/>
            <wp:effectExtent l="0" t="0" r="0" b="0"/>
            <wp:wrapSquare wrapText="bothSides"/>
            <wp:docPr id="7424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05871" name=""/>
                    <pic:cNvPicPr/>
                  </pic:nvPicPr>
                  <pic:blipFill>
                    <a:blip r:embed="rId89">
                      <a:extLst>
                        <a:ext uri="{28A0092B-C50C-407E-A947-70E740481C1C}">
                          <a14:useLocalDpi xmlns:a14="http://schemas.microsoft.com/office/drawing/2010/main" val="0"/>
                        </a:ext>
                      </a:extLst>
                    </a:blip>
                    <a:stretch>
                      <a:fillRect/>
                    </a:stretch>
                  </pic:blipFill>
                  <pic:spPr>
                    <a:xfrm>
                      <a:off x="0" y="0"/>
                      <a:ext cx="6123940" cy="4938395"/>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Pr="002D434B">
        <w:rPr>
          <w:b/>
          <w:bCs/>
          <w:highlight w:val="yellow"/>
        </w:rPr>
        <w:t>Scalp avulsion by Chara cutting machine: (A) Scalp avulsion injury in the right temporoparietal and left parietal regions, defect size of 20 x 15 cm; (B) harvested free latissimus dorsi muscle flap; (C) wound covered as well as LD muscle flap and SSG over the muscle; and (D) three months follow-up</w:t>
      </w:r>
    </w:p>
    <w:p w14:paraId="7550C09D" w14:textId="77777777" w:rsidR="003D0C88" w:rsidRDefault="003D0C88" w:rsidP="00805DDF">
      <w:pPr>
        <w:rPr>
          <w:b/>
          <w:bCs/>
        </w:rPr>
      </w:pPr>
    </w:p>
    <w:p w14:paraId="01ED5516" w14:textId="77777777" w:rsidR="003D0C88" w:rsidRPr="003D0C88" w:rsidRDefault="003D0C88" w:rsidP="003D0C88">
      <w:r w:rsidRPr="003D0C88">
        <w:t xml:space="preserve">We encountered only a few cases of skull bone loss and scalp defect and have no experience with bony reconstruction. When reconstructing full-thickness skull defects in the acute stage, the size and location of bone defects and expected intracranial pressure are essential determinants. Different indications of cranioplasty are protection from trauma, </w:t>
      </w:r>
      <w:r w:rsidRPr="003D0C88">
        <w:lastRenderedPageBreak/>
        <w:t>cosmesis, and the putative “syndrome of trephined” [</w:t>
      </w:r>
      <w:hyperlink r:id="rId90" w:anchor="REF38" w:history="1">
        <w:r w:rsidRPr="003D0C88">
          <w:rPr>
            <w:rStyle w:val="Hyperlink"/>
          </w:rPr>
          <w:t>38</w:t>
        </w:r>
      </w:hyperlink>
      <w:r w:rsidRPr="003D0C88">
        <w:t>]. According to van Driel et al., small- to medium-size bone defects (≤5-7 cm) can be left without replacement if not located at the forehead or occipital region, which are cosmetic and pressure-sensitive areas, respectively [</w:t>
      </w:r>
      <w:hyperlink r:id="rId91" w:anchor="REF35" w:history="1">
        <w:r w:rsidRPr="003D0C88">
          <w:rPr>
            <w:rStyle w:val="Hyperlink"/>
          </w:rPr>
          <w:t>35</w:t>
        </w:r>
      </w:hyperlink>
      <w:r w:rsidRPr="003D0C88">
        <w:t>]. They also recommended morselized bone graft for small-size defects and calvarial or rib graft for medium-size defects. Large-size bony defects require a vascularized rib graft with a free latissimus dorsi muscle flap cover [</w:t>
      </w:r>
      <w:hyperlink r:id="rId92" w:anchor="REF39" w:history="1">
        <w:r w:rsidRPr="003D0C88">
          <w:rPr>
            <w:rStyle w:val="Hyperlink"/>
          </w:rPr>
          <w:t>39</w:t>
        </w:r>
      </w:hyperlink>
      <w:r w:rsidRPr="003D0C88">
        <w:t>]. It is advisable not to use nonvascularized bone grafts and prosthetic material when postoperative radiotherapy is planned. Bone resorption and infection are the most common complication following cranioplasty leading to revision surgery [</w:t>
      </w:r>
      <w:hyperlink r:id="rId93" w:anchor="REF40" w:history="1">
        <w:r w:rsidRPr="003D0C88">
          <w:rPr>
            <w:rStyle w:val="Hyperlink"/>
          </w:rPr>
          <w:t>40</w:t>
        </w:r>
      </w:hyperlink>
      <w:r w:rsidRPr="003D0C88">
        <w:t>]. When concomitant dura defects are not amenable to primary closure, they can be closed with artificial patches or a nonvascularized fascia graft.</w:t>
      </w:r>
    </w:p>
    <w:p w14:paraId="08E5E9FD" w14:textId="77777777" w:rsidR="003D0C88" w:rsidRPr="003D0C88" w:rsidRDefault="003D0C88" w:rsidP="003D0C88">
      <w:r w:rsidRPr="003D0C88">
        <w:t>In post-electric scalp defects, debridement of the exposed skull is required in 66% of patients, which is significantly higher than that in other patients (9.5%). The mean timing of coverage of scalp defects is 60 days in electric contact scalp defects compared to other patients, which are 14 days (Table </w:t>
      </w:r>
      <w:hyperlink r:id="rId94" w:tgtFrame="table" w:history="1">
        <w:r w:rsidRPr="003D0C88">
          <w:rPr>
            <w:rStyle w:val="Hyperlink"/>
          </w:rPr>
          <w:t>​(Table3).3</w:t>
        </w:r>
      </w:hyperlink>
      <w:r w:rsidRPr="003D0C88">
        <w:t>). The reason behind bone involvement in electric contact scalp defects is the increased depth of injury and delayed presentation to the higher center after healing</w:t>
      </w:r>
      <w:r w:rsidRPr="003D0C88">
        <w:rPr>
          <w:b/>
          <w:bCs/>
        </w:rPr>
        <w:t> </w:t>
      </w:r>
      <w:r w:rsidRPr="003D0C88">
        <w:t>surrounding and other body areas' burned skin. Many times, other associated burn injuries over limbs, chest, abdomen, and genitalia get priority over scalp injury. In some patients, due to long-term exposure to the skull, the necrotic outer layer gets separated from the inner layer in the central part of the defect, and a layer of granulation tissue is formed between two layers.</w:t>
      </w:r>
    </w:p>
    <w:p w14:paraId="774E3CD7" w14:textId="77777777" w:rsidR="003D0C88" w:rsidRPr="003D0C88" w:rsidRDefault="003D0C88" w:rsidP="003D0C88">
      <w:r w:rsidRPr="003D0C88">
        <w:t>The local flap was the most commonly used procedure as shown in other studies (Table </w:t>
      </w:r>
      <w:hyperlink r:id="rId95" w:tgtFrame="table" w:history="1">
        <w:r w:rsidRPr="003D0C88">
          <w:rPr>
            <w:rStyle w:val="Hyperlink"/>
          </w:rPr>
          <w:t>​(Table4)4</w:t>
        </w:r>
      </w:hyperlink>
      <w:r w:rsidRPr="003D0C88">
        <w:t>) [</w:t>
      </w:r>
      <w:hyperlink r:id="rId96" w:anchor="REF7" w:history="1">
        <w:r w:rsidRPr="003D0C88">
          <w:rPr>
            <w:rStyle w:val="Hyperlink"/>
          </w:rPr>
          <w:t>7</w:t>
        </w:r>
      </w:hyperlink>
      <w:r w:rsidRPr="003D0C88">
        <w:t>,</w:t>
      </w:r>
      <w:hyperlink r:id="rId97" w:anchor="REF13" w:history="1">
        <w:r w:rsidRPr="003D0C88">
          <w:rPr>
            <w:rStyle w:val="Hyperlink"/>
          </w:rPr>
          <w:t>13</w:t>
        </w:r>
      </w:hyperlink>
      <w:r w:rsidRPr="003D0C88">
        <w:t>,</w:t>
      </w:r>
      <w:hyperlink r:id="rId98" w:anchor="REF23" w:history="1">
        <w:r w:rsidRPr="003D0C88">
          <w:rPr>
            <w:rStyle w:val="Hyperlink"/>
          </w:rPr>
          <w:t>23</w:t>
        </w:r>
      </w:hyperlink>
      <w:r w:rsidRPr="003D0C88">
        <w:t>,</w:t>
      </w:r>
      <w:hyperlink r:id="rId99" w:anchor="REF41" w:history="1">
        <w:r w:rsidRPr="003D0C88">
          <w:rPr>
            <w:rStyle w:val="Hyperlink"/>
          </w:rPr>
          <w:t>41</w:t>
        </w:r>
      </w:hyperlink>
      <w:r w:rsidRPr="003D0C88">
        <w:t>]. The most common cause of scalp defect was accidental (66.6%), e.g., trauma, electric, and avulsion injuries, while malignancy was the most common cause in other compared studies [</w:t>
      </w:r>
      <w:hyperlink r:id="rId100" w:anchor="REF7" w:history="1">
        <w:r w:rsidRPr="003D0C88">
          <w:rPr>
            <w:rStyle w:val="Hyperlink"/>
          </w:rPr>
          <w:t>7</w:t>
        </w:r>
      </w:hyperlink>
      <w:r w:rsidRPr="003D0C88">
        <w:t>,</w:t>
      </w:r>
      <w:hyperlink r:id="rId101" w:anchor="REF13" w:history="1">
        <w:r w:rsidRPr="003D0C88">
          <w:rPr>
            <w:rStyle w:val="Hyperlink"/>
          </w:rPr>
          <w:t>13</w:t>
        </w:r>
      </w:hyperlink>
      <w:r w:rsidRPr="003D0C88">
        <w:t>,</w:t>
      </w:r>
      <w:hyperlink r:id="rId102" w:anchor="REF21" w:history="1">
        <w:r w:rsidRPr="003D0C88">
          <w:rPr>
            <w:rStyle w:val="Hyperlink"/>
          </w:rPr>
          <w:t>21</w:t>
        </w:r>
      </w:hyperlink>
      <w:r w:rsidRPr="003D0C88">
        <w:t>,</w:t>
      </w:r>
      <w:hyperlink r:id="rId103" w:anchor="REF23" w:history="1">
        <w:r w:rsidRPr="003D0C88">
          <w:rPr>
            <w:rStyle w:val="Hyperlink"/>
          </w:rPr>
          <w:t>23</w:t>
        </w:r>
      </w:hyperlink>
      <w:r w:rsidRPr="003D0C88">
        <w:t>]. In our study, the primary reasons for cranial bone debridement were to promote granulation followed by skin grafting in very large scalp defects where other options were not available as a primary procedure before flap coverage in electric contact scalp burn. In other studies, bone involvement was higher and correlated with tumor etiology. Postoperative complications were comparable with other studies and managed with secondary procedures. We have proposed the extended use of local flaps based on their coverage scale compared to other studies [</w:t>
      </w:r>
      <w:hyperlink r:id="rId104" w:anchor="REF7" w:history="1">
        <w:r w:rsidRPr="003D0C88">
          <w:rPr>
            <w:rStyle w:val="Hyperlink"/>
          </w:rPr>
          <w:t>7</w:t>
        </w:r>
      </w:hyperlink>
      <w:r w:rsidRPr="003D0C88">
        <w:t>,</w:t>
      </w:r>
      <w:hyperlink r:id="rId105" w:anchor="REF21" w:history="1">
        <w:r w:rsidRPr="003D0C88">
          <w:rPr>
            <w:rStyle w:val="Hyperlink"/>
          </w:rPr>
          <w:t>21</w:t>
        </w:r>
      </w:hyperlink>
      <w:r w:rsidRPr="003D0C88">
        <w:t>,</w:t>
      </w:r>
      <w:hyperlink r:id="rId106" w:anchor="REF42" w:history="1">
        <w:r w:rsidRPr="003D0C88">
          <w:rPr>
            <w:rStyle w:val="Hyperlink"/>
          </w:rPr>
          <w:t>42</w:t>
        </w:r>
      </w:hyperlink>
      <w:r w:rsidRPr="003D0C88">
        <w:t>].</w:t>
      </w:r>
    </w:p>
    <w:p w14:paraId="58032FC1" w14:textId="77777777" w:rsidR="002419BB" w:rsidRPr="002419BB" w:rsidRDefault="002419BB" w:rsidP="002419BB">
      <w:r w:rsidRPr="002419BB">
        <w:t>Table 4</w:t>
      </w:r>
    </w:p>
    <w:p w14:paraId="0D4BE11F" w14:textId="77777777" w:rsidR="002419BB" w:rsidRPr="002419BB" w:rsidRDefault="002419BB" w:rsidP="002419BB">
      <w:r w:rsidRPr="002419BB">
        <w:rPr>
          <w:b/>
          <w:bCs/>
        </w:rPr>
        <w:t>Surgical outcome after scalp reconstruction compared with previous studies.</w:t>
      </w:r>
    </w:p>
    <w:p w14:paraId="33082C38" w14:textId="77777777" w:rsidR="002419BB" w:rsidRPr="002419BB" w:rsidRDefault="002419BB" w:rsidP="002419BB">
      <w:r w:rsidRPr="002419BB">
        <w:t>NM: Not mentioned; LF: Local flap; FF: Free flap; SG: Skin grafting; DF: Distant flap, PC: Primary closure; ICH: Intracranial hemorrhage.</w:t>
      </w:r>
    </w:p>
    <w:tbl>
      <w:tblPr>
        <w:tblW w:w="0" w:type="auto"/>
        <w:tblBorders>
          <w:top w:val="single" w:sz="6" w:space="0" w:color="000000"/>
          <w:bottom w:val="single" w:sz="6" w:space="0" w:color="000000"/>
        </w:tblBorders>
        <w:tblCellMar>
          <w:top w:w="15" w:type="dxa"/>
          <w:left w:w="15" w:type="dxa"/>
          <w:bottom w:w="15" w:type="dxa"/>
          <w:right w:w="15" w:type="dxa"/>
        </w:tblCellMar>
        <w:tblLook w:val="04A0" w:firstRow="1" w:lastRow="0" w:firstColumn="1" w:lastColumn="0" w:noHBand="0" w:noVBand="1"/>
      </w:tblPr>
      <w:tblGrid>
        <w:gridCol w:w="1857"/>
        <w:gridCol w:w="1201"/>
        <w:gridCol w:w="1259"/>
        <w:gridCol w:w="1402"/>
        <w:gridCol w:w="1408"/>
        <w:gridCol w:w="1314"/>
        <w:gridCol w:w="1206"/>
        <w:gridCol w:w="1153"/>
      </w:tblGrid>
      <w:tr w:rsidR="002419BB" w:rsidRPr="002419BB" w14:paraId="304E0EDE" w14:textId="77777777" w:rsidTr="002419BB">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B951E88" w14:textId="77777777" w:rsidR="002419BB" w:rsidRPr="002419BB" w:rsidRDefault="002419BB" w:rsidP="002419BB">
            <w:r w:rsidRPr="002419BB">
              <w:t> </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2C13E79" w14:textId="77777777" w:rsidR="002419BB" w:rsidRPr="002419BB" w:rsidRDefault="002419BB" w:rsidP="002419BB">
            <w:r w:rsidRPr="002419BB">
              <w:t>Lesavoy et al., 1993 [</w:t>
            </w:r>
            <w:hyperlink r:id="rId107" w:anchor="REF23" w:history="1">
              <w:r w:rsidRPr="002419BB">
                <w:rPr>
                  <w:rStyle w:val="Hyperlink"/>
                </w:rPr>
                <w:t>23</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A864D1F" w14:textId="77777777" w:rsidR="002419BB" w:rsidRPr="002419BB" w:rsidRDefault="002419BB" w:rsidP="002419BB">
            <w:r w:rsidRPr="002419BB">
              <w:t>Nagasao et al., 2011 [</w:t>
            </w:r>
            <w:hyperlink r:id="rId108" w:anchor="REF41" w:history="1">
              <w:r w:rsidRPr="002419BB">
                <w:rPr>
                  <w:rStyle w:val="Hyperlink"/>
                </w:rPr>
                <w:t>41</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D497BB4" w14:textId="77777777" w:rsidR="002419BB" w:rsidRPr="002419BB" w:rsidRDefault="002419BB" w:rsidP="002419BB">
            <w:r w:rsidRPr="002419BB">
              <w:t>Denewer et al., 2011[</w:t>
            </w:r>
            <w:hyperlink r:id="rId109" w:anchor="REF21" w:history="1">
              <w:r w:rsidRPr="002419BB">
                <w:rPr>
                  <w:rStyle w:val="Hyperlink"/>
                </w:rPr>
                <w:t>21</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71B5FEA" w14:textId="77777777" w:rsidR="002419BB" w:rsidRPr="002419BB" w:rsidRDefault="002419BB" w:rsidP="002419BB">
            <w:r w:rsidRPr="002419BB">
              <w:t>Cherubino et al., 2013 [</w:t>
            </w:r>
            <w:hyperlink r:id="rId110" w:anchor="REF7" w:history="1">
              <w:r w:rsidRPr="002419BB">
                <w:rPr>
                  <w:rStyle w:val="Hyperlink"/>
                </w:rPr>
                <w:t>7</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03B5E56" w14:textId="77777777" w:rsidR="002419BB" w:rsidRPr="002419BB" w:rsidRDefault="002419BB" w:rsidP="002419BB">
            <w:r w:rsidRPr="002419BB">
              <w:t>Zayakova et al., 2013 [</w:t>
            </w:r>
            <w:hyperlink r:id="rId111" w:anchor="REF13" w:history="1">
              <w:r w:rsidRPr="002419BB">
                <w:rPr>
                  <w:rStyle w:val="Hyperlink"/>
                </w:rPr>
                <w:t>13</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09EEA46" w14:textId="77777777" w:rsidR="002419BB" w:rsidRPr="002419BB" w:rsidRDefault="002419BB" w:rsidP="002419BB">
            <w:r w:rsidRPr="002419BB">
              <w:t>Zhou et al., 2020 [</w:t>
            </w:r>
            <w:hyperlink r:id="rId112" w:anchor="REF42" w:history="1">
              <w:r w:rsidRPr="002419BB">
                <w:rPr>
                  <w:rStyle w:val="Hyperlink"/>
                </w:rPr>
                <w:t>42</w:t>
              </w:r>
            </w:hyperlink>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B8E61E3" w14:textId="77777777" w:rsidR="002419BB" w:rsidRPr="002419BB" w:rsidRDefault="002419BB" w:rsidP="002419BB">
            <w:r w:rsidRPr="002419BB">
              <w:t>Present study</w:t>
            </w:r>
          </w:p>
        </w:tc>
      </w:tr>
      <w:tr w:rsidR="002419BB" w:rsidRPr="002419BB" w14:paraId="68CB62D7" w14:textId="77777777" w:rsidTr="002419BB">
        <w:tc>
          <w:tcPr>
            <w:tcW w:w="0" w:type="auto"/>
            <w:tcBorders>
              <w:top w:val="nil"/>
              <w:left w:val="nil"/>
              <w:bottom w:val="nil"/>
              <w:right w:val="nil"/>
            </w:tcBorders>
            <w:tcMar>
              <w:top w:w="48" w:type="dxa"/>
              <w:left w:w="96" w:type="dxa"/>
              <w:bottom w:w="48" w:type="dxa"/>
              <w:right w:w="96" w:type="dxa"/>
            </w:tcMar>
            <w:vAlign w:val="center"/>
            <w:hideMark/>
          </w:tcPr>
          <w:p w14:paraId="3D9D267A" w14:textId="77777777" w:rsidR="002419BB" w:rsidRPr="002419BB" w:rsidRDefault="002419BB" w:rsidP="002419BB">
            <w:r w:rsidRPr="002419BB">
              <w:t>Reported cases</w:t>
            </w:r>
          </w:p>
        </w:tc>
        <w:tc>
          <w:tcPr>
            <w:tcW w:w="0" w:type="auto"/>
            <w:tcBorders>
              <w:top w:val="nil"/>
              <w:left w:val="nil"/>
              <w:bottom w:val="nil"/>
              <w:right w:val="nil"/>
            </w:tcBorders>
            <w:tcMar>
              <w:top w:w="48" w:type="dxa"/>
              <w:left w:w="96" w:type="dxa"/>
              <w:bottom w:w="48" w:type="dxa"/>
              <w:right w:w="96" w:type="dxa"/>
            </w:tcMar>
            <w:vAlign w:val="center"/>
            <w:hideMark/>
          </w:tcPr>
          <w:p w14:paraId="50D9E944" w14:textId="77777777" w:rsidR="002419BB" w:rsidRPr="002419BB" w:rsidRDefault="002419BB" w:rsidP="002419BB">
            <w:r w:rsidRPr="002419BB">
              <w:t>10</w:t>
            </w:r>
          </w:p>
        </w:tc>
        <w:tc>
          <w:tcPr>
            <w:tcW w:w="0" w:type="auto"/>
            <w:tcBorders>
              <w:top w:val="nil"/>
              <w:left w:val="nil"/>
              <w:bottom w:val="nil"/>
              <w:right w:val="nil"/>
            </w:tcBorders>
            <w:tcMar>
              <w:top w:w="48" w:type="dxa"/>
              <w:left w:w="96" w:type="dxa"/>
              <w:bottom w:w="48" w:type="dxa"/>
              <w:right w:w="96" w:type="dxa"/>
            </w:tcMar>
            <w:vAlign w:val="center"/>
            <w:hideMark/>
          </w:tcPr>
          <w:p w14:paraId="52D6B277" w14:textId="77777777" w:rsidR="002419BB" w:rsidRPr="002419BB" w:rsidRDefault="002419BB" w:rsidP="002419BB">
            <w:r w:rsidRPr="002419BB">
              <w:t>20</w:t>
            </w:r>
          </w:p>
        </w:tc>
        <w:tc>
          <w:tcPr>
            <w:tcW w:w="0" w:type="auto"/>
            <w:tcBorders>
              <w:top w:val="nil"/>
              <w:left w:val="nil"/>
              <w:bottom w:val="nil"/>
              <w:right w:val="nil"/>
            </w:tcBorders>
            <w:tcMar>
              <w:top w:w="48" w:type="dxa"/>
              <w:left w:w="96" w:type="dxa"/>
              <w:bottom w:w="48" w:type="dxa"/>
              <w:right w:w="96" w:type="dxa"/>
            </w:tcMar>
            <w:vAlign w:val="center"/>
            <w:hideMark/>
          </w:tcPr>
          <w:p w14:paraId="11895421" w14:textId="77777777" w:rsidR="002419BB" w:rsidRPr="002419BB" w:rsidRDefault="002419BB" w:rsidP="002419BB">
            <w:r w:rsidRPr="002419BB">
              <w:t>42</w:t>
            </w:r>
          </w:p>
        </w:tc>
        <w:tc>
          <w:tcPr>
            <w:tcW w:w="0" w:type="auto"/>
            <w:tcBorders>
              <w:top w:val="nil"/>
              <w:left w:val="nil"/>
              <w:bottom w:val="nil"/>
              <w:right w:val="nil"/>
            </w:tcBorders>
            <w:tcMar>
              <w:top w:w="48" w:type="dxa"/>
              <w:left w:w="96" w:type="dxa"/>
              <w:bottom w:w="48" w:type="dxa"/>
              <w:right w:w="96" w:type="dxa"/>
            </w:tcMar>
            <w:vAlign w:val="center"/>
            <w:hideMark/>
          </w:tcPr>
          <w:p w14:paraId="5C6D21BF" w14:textId="77777777" w:rsidR="002419BB" w:rsidRPr="002419BB" w:rsidRDefault="002419BB" w:rsidP="002419BB">
            <w:r w:rsidRPr="002419BB">
              <w:t>86</w:t>
            </w:r>
          </w:p>
        </w:tc>
        <w:tc>
          <w:tcPr>
            <w:tcW w:w="0" w:type="auto"/>
            <w:tcBorders>
              <w:top w:val="nil"/>
              <w:left w:val="nil"/>
              <w:bottom w:val="nil"/>
              <w:right w:val="nil"/>
            </w:tcBorders>
            <w:tcMar>
              <w:top w:w="48" w:type="dxa"/>
              <w:left w:w="96" w:type="dxa"/>
              <w:bottom w:w="48" w:type="dxa"/>
              <w:right w:w="96" w:type="dxa"/>
            </w:tcMar>
            <w:vAlign w:val="center"/>
            <w:hideMark/>
          </w:tcPr>
          <w:p w14:paraId="61B47939" w14:textId="77777777" w:rsidR="002419BB" w:rsidRPr="002419BB" w:rsidRDefault="002419BB" w:rsidP="002419BB">
            <w:r w:rsidRPr="002419BB">
              <w:t>13</w:t>
            </w:r>
          </w:p>
        </w:tc>
        <w:tc>
          <w:tcPr>
            <w:tcW w:w="0" w:type="auto"/>
            <w:tcBorders>
              <w:top w:val="nil"/>
              <w:left w:val="nil"/>
              <w:bottom w:val="nil"/>
              <w:right w:val="nil"/>
            </w:tcBorders>
            <w:tcMar>
              <w:top w:w="48" w:type="dxa"/>
              <w:left w:w="96" w:type="dxa"/>
              <w:bottom w:w="48" w:type="dxa"/>
              <w:right w:w="96" w:type="dxa"/>
            </w:tcMar>
            <w:vAlign w:val="center"/>
            <w:hideMark/>
          </w:tcPr>
          <w:p w14:paraId="639B5B91" w14:textId="77777777" w:rsidR="002419BB" w:rsidRPr="002419BB" w:rsidRDefault="002419BB" w:rsidP="002419BB">
            <w:r w:rsidRPr="002419BB">
              <w:t>173</w:t>
            </w:r>
          </w:p>
        </w:tc>
        <w:tc>
          <w:tcPr>
            <w:tcW w:w="0" w:type="auto"/>
            <w:tcBorders>
              <w:top w:val="nil"/>
              <w:left w:val="nil"/>
              <w:bottom w:val="nil"/>
              <w:right w:val="nil"/>
            </w:tcBorders>
            <w:tcMar>
              <w:top w:w="48" w:type="dxa"/>
              <w:left w:w="96" w:type="dxa"/>
              <w:bottom w:w="48" w:type="dxa"/>
              <w:right w:w="96" w:type="dxa"/>
            </w:tcMar>
            <w:vAlign w:val="center"/>
            <w:hideMark/>
          </w:tcPr>
          <w:p w14:paraId="5A14BE0A" w14:textId="77777777" w:rsidR="002419BB" w:rsidRPr="002419BB" w:rsidRDefault="002419BB" w:rsidP="002419BB">
            <w:r w:rsidRPr="002419BB">
              <w:t>54</w:t>
            </w:r>
          </w:p>
        </w:tc>
      </w:tr>
      <w:tr w:rsidR="002419BB" w:rsidRPr="002419BB" w14:paraId="0DB1BC28" w14:textId="77777777" w:rsidTr="002419BB">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D9BD0CF" w14:textId="77777777" w:rsidR="002419BB" w:rsidRPr="002419BB" w:rsidRDefault="002419BB" w:rsidP="002419BB">
            <w:r w:rsidRPr="002419BB">
              <w:t>Algorithm based on defect size (cm</w:t>
            </w:r>
            <w:r w:rsidRPr="002419BB">
              <w:rPr>
                <w:vertAlign w:val="superscript"/>
              </w:rPr>
              <w:t>2</w:t>
            </w:r>
            <w:r w:rsidRPr="002419BB">
              <w:t>)</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DA674F5" w14:textId="77777777" w:rsidR="002419BB" w:rsidRPr="002419BB" w:rsidRDefault="002419BB" w:rsidP="002419BB">
            <w:r w:rsidRPr="002419BB">
              <w:t>NM</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5E1BA17" w14:textId="77777777" w:rsidR="002419BB" w:rsidRPr="002419BB" w:rsidRDefault="002419BB" w:rsidP="002419BB">
            <w:r w:rsidRPr="002419BB">
              <w:t>NM</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FACCB17" w14:textId="77777777" w:rsidR="002419BB" w:rsidRPr="002419BB" w:rsidRDefault="002419BB" w:rsidP="002419BB">
            <w:r w:rsidRPr="002419BB">
              <w:t>&lt;50, 50-100, &gt;100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2F7F6D1" w14:textId="77777777" w:rsidR="002419BB" w:rsidRPr="002419BB" w:rsidRDefault="002419BB" w:rsidP="002419BB">
            <w:r w:rsidRPr="002419BB">
              <w:t>&lt;5, 5-20, &gt;20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DC47203" w14:textId="77777777" w:rsidR="002419BB" w:rsidRPr="002419BB" w:rsidRDefault="002419BB" w:rsidP="002419BB">
            <w:r w:rsidRPr="002419BB">
              <w:t>NM</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456BEE0" w14:textId="77777777" w:rsidR="002419BB" w:rsidRPr="002419BB" w:rsidRDefault="002419BB" w:rsidP="002419BB">
            <w:r w:rsidRPr="002419BB">
              <w:t>&lt;4, 4-30, 30-90, &gt;90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EE54C6D" w14:textId="77777777" w:rsidR="002419BB" w:rsidRPr="002419BB" w:rsidRDefault="002419BB" w:rsidP="002419BB">
            <w:r w:rsidRPr="002419BB">
              <w:t>&lt;4, 4-50, 50-200, &gt;200</w:t>
            </w:r>
          </w:p>
        </w:tc>
      </w:tr>
      <w:tr w:rsidR="002419BB" w:rsidRPr="002419BB" w14:paraId="60DD3C70" w14:textId="77777777" w:rsidTr="002419BB">
        <w:tc>
          <w:tcPr>
            <w:tcW w:w="0" w:type="auto"/>
            <w:tcBorders>
              <w:top w:val="nil"/>
              <w:left w:val="nil"/>
              <w:bottom w:val="nil"/>
              <w:right w:val="nil"/>
            </w:tcBorders>
            <w:tcMar>
              <w:top w:w="48" w:type="dxa"/>
              <w:left w:w="96" w:type="dxa"/>
              <w:bottom w:w="48" w:type="dxa"/>
              <w:right w:w="96" w:type="dxa"/>
            </w:tcMar>
            <w:vAlign w:val="center"/>
            <w:hideMark/>
          </w:tcPr>
          <w:p w14:paraId="768BF3BD" w14:textId="77777777" w:rsidR="002419BB" w:rsidRPr="002419BB" w:rsidRDefault="002419BB" w:rsidP="002419BB">
            <w:r w:rsidRPr="002419BB">
              <w:t>Procedure used</w:t>
            </w:r>
          </w:p>
        </w:tc>
        <w:tc>
          <w:tcPr>
            <w:tcW w:w="0" w:type="auto"/>
            <w:tcBorders>
              <w:top w:val="nil"/>
              <w:left w:val="nil"/>
              <w:bottom w:val="nil"/>
              <w:right w:val="nil"/>
            </w:tcBorders>
            <w:tcMar>
              <w:top w:w="48" w:type="dxa"/>
              <w:left w:w="96" w:type="dxa"/>
              <w:bottom w:w="48" w:type="dxa"/>
              <w:right w:w="96" w:type="dxa"/>
            </w:tcMar>
            <w:vAlign w:val="center"/>
            <w:hideMark/>
          </w:tcPr>
          <w:p w14:paraId="7212961D" w14:textId="77777777" w:rsidR="002419BB" w:rsidRPr="002419BB" w:rsidRDefault="002419BB" w:rsidP="002419BB">
            <w:r w:rsidRPr="002419BB">
              <w:t>LF</w:t>
            </w:r>
          </w:p>
        </w:tc>
        <w:tc>
          <w:tcPr>
            <w:tcW w:w="0" w:type="auto"/>
            <w:tcBorders>
              <w:top w:val="nil"/>
              <w:left w:val="nil"/>
              <w:bottom w:val="nil"/>
              <w:right w:val="nil"/>
            </w:tcBorders>
            <w:tcMar>
              <w:top w:w="48" w:type="dxa"/>
              <w:left w:w="96" w:type="dxa"/>
              <w:bottom w:w="48" w:type="dxa"/>
              <w:right w:w="96" w:type="dxa"/>
            </w:tcMar>
            <w:vAlign w:val="center"/>
            <w:hideMark/>
          </w:tcPr>
          <w:p w14:paraId="4E15CB7F" w14:textId="77777777" w:rsidR="002419BB" w:rsidRPr="002419BB" w:rsidRDefault="002419BB" w:rsidP="002419BB">
            <w:r w:rsidRPr="002419BB">
              <w:t>LF, FF</w:t>
            </w:r>
          </w:p>
        </w:tc>
        <w:tc>
          <w:tcPr>
            <w:tcW w:w="0" w:type="auto"/>
            <w:tcBorders>
              <w:top w:val="nil"/>
              <w:left w:val="nil"/>
              <w:bottom w:val="nil"/>
              <w:right w:val="nil"/>
            </w:tcBorders>
            <w:tcMar>
              <w:top w:w="48" w:type="dxa"/>
              <w:left w:w="96" w:type="dxa"/>
              <w:bottom w:w="48" w:type="dxa"/>
              <w:right w:w="96" w:type="dxa"/>
            </w:tcMar>
            <w:vAlign w:val="center"/>
            <w:hideMark/>
          </w:tcPr>
          <w:p w14:paraId="352CB5CF" w14:textId="77777777" w:rsidR="002419BB" w:rsidRPr="002419BB" w:rsidRDefault="002419BB" w:rsidP="002419BB">
            <w:r w:rsidRPr="002419BB">
              <w:t>SG, LF, DF, FF</w:t>
            </w:r>
          </w:p>
        </w:tc>
        <w:tc>
          <w:tcPr>
            <w:tcW w:w="0" w:type="auto"/>
            <w:tcBorders>
              <w:top w:val="nil"/>
              <w:left w:val="nil"/>
              <w:bottom w:val="nil"/>
              <w:right w:val="nil"/>
            </w:tcBorders>
            <w:tcMar>
              <w:top w:w="48" w:type="dxa"/>
              <w:left w:w="96" w:type="dxa"/>
              <w:bottom w:w="48" w:type="dxa"/>
              <w:right w:w="96" w:type="dxa"/>
            </w:tcMar>
            <w:vAlign w:val="center"/>
            <w:hideMark/>
          </w:tcPr>
          <w:p w14:paraId="0F47848B" w14:textId="77777777" w:rsidR="002419BB" w:rsidRPr="002419BB" w:rsidRDefault="002419BB" w:rsidP="002419BB">
            <w:r w:rsidRPr="002419BB">
              <w:t>LF, SG, FF</w:t>
            </w:r>
          </w:p>
        </w:tc>
        <w:tc>
          <w:tcPr>
            <w:tcW w:w="0" w:type="auto"/>
            <w:tcBorders>
              <w:top w:val="nil"/>
              <w:left w:val="nil"/>
              <w:bottom w:val="nil"/>
              <w:right w:val="nil"/>
            </w:tcBorders>
            <w:tcMar>
              <w:top w:w="48" w:type="dxa"/>
              <w:left w:w="96" w:type="dxa"/>
              <w:bottom w:w="48" w:type="dxa"/>
              <w:right w:w="96" w:type="dxa"/>
            </w:tcMar>
            <w:vAlign w:val="center"/>
            <w:hideMark/>
          </w:tcPr>
          <w:p w14:paraId="45B480C4" w14:textId="77777777" w:rsidR="002419BB" w:rsidRPr="002419BB" w:rsidRDefault="002419BB" w:rsidP="002419BB">
            <w:r w:rsidRPr="002419BB">
              <w:t>LF</w:t>
            </w:r>
          </w:p>
        </w:tc>
        <w:tc>
          <w:tcPr>
            <w:tcW w:w="0" w:type="auto"/>
            <w:tcBorders>
              <w:top w:val="nil"/>
              <w:left w:val="nil"/>
              <w:bottom w:val="nil"/>
              <w:right w:val="nil"/>
            </w:tcBorders>
            <w:tcMar>
              <w:top w:w="48" w:type="dxa"/>
              <w:left w:w="96" w:type="dxa"/>
              <w:bottom w:w="48" w:type="dxa"/>
              <w:right w:w="96" w:type="dxa"/>
            </w:tcMar>
            <w:vAlign w:val="center"/>
            <w:hideMark/>
          </w:tcPr>
          <w:p w14:paraId="38BCC8DA" w14:textId="77777777" w:rsidR="002419BB" w:rsidRPr="002419BB" w:rsidRDefault="002419BB" w:rsidP="002419BB">
            <w:r w:rsidRPr="002419BB">
              <w:t>PC, LF, SG, DF, FF</w:t>
            </w:r>
          </w:p>
        </w:tc>
        <w:tc>
          <w:tcPr>
            <w:tcW w:w="0" w:type="auto"/>
            <w:tcBorders>
              <w:top w:val="nil"/>
              <w:left w:val="nil"/>
              <w:bottom w:val="nil"/>
              <w:right w:val="nil"/>
            </w:tcBorders>
            <w:tcMar>
              <w:top w:w="48" w:type="dxa"/>
              <w:left w:w="96" w:type="dxa"/>
              <w:bottom w:w="48" w:type="dxa"/>
              <w:right w:w="96" w:type="dxa"/>
            </w:tcMar>
            <w:vAlign w:val="center"/>
            <w:hideMark/>
          </w:tcPr>
          <w:p w14:paraId="3D723161" w14:textId="77777777" w:rsidR="002419BB" w:rsidRPr="002419BB" w:rsidRDefault="002419BB" w:rsidP="002419BB">
            <w:r w:rsidRPr="002419BB">
              <w:t>PC, LF, SG, DF, FF</w:t>
            </w:r>
          </w:p>
        </w:tc>
      </w:tr>
      <w:tr w:rsidR="002419BB" w:rsidRPr="002419BB" w14:paraId="7F3178E1" w14:textId="77777777" w:rsidTr="002419BB">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2648B9A" w14:textId="77777777" w:rsidR="002419BB" w:rsidRPr="002419BB" w:rsidRDefault="002419BB" w:rsidP="002419BB">
            <w:r w:rsidRPr="002419BB">
              <w:t>Immediate complications</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64C508A" w14:textId="77777777" w:rsidR="002419BB" w:rsidRPr="002419BB" w:rsidRDefault="002419BB" w:rsidP="002419BB">
            <w:r w:rsidRPr="002419BB">
              <w:t>None</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38BA7D73" w14:textId="77777777" w:rsidR="002419BB" w:rsidRPr="002419BB" w:rsidRDefault="002419BB" w:rsidP="002419BB">
            <w:r w:rsidRPr="002419BB">
              <w:t>Minor (3)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56B6AE9" w14:textId="77777777" w:rsidR="002419BB" w:rsidRPr="002419BB" w:rsidRDefault="002419BB" w:rsidP="002419BB">
            <w:r w:rsidRPr="002419BB">
              <w:t>Major (12), minor (13)</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64F14715" w14:textId="77777777" w:rsidR="002419BB" w:rsidRPr="002419BB" w:rsidRDefault="002419BB" w:rsidP="002419BB">
            <w:r w:rsidRPr="002419BB">
              <w:t>NM</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740D3B0" w14:textId="77777777" w:rsidR="002419BB" w:rsidRPr="002419BB" w:rsidRDefault="002419BB" w:rsidP="002419BB">
            <w:r w:rsidRPr="002419BB">
              <w:t>Minor (4)</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D05BF5C" w14:textId="77777777" w:rsidR="002419BB" w:rsidRPr="002419BB" w:rsidRDefault="002419BB" w:rsidP="002419BB">
            <w:r w:rsidRPr="002419BB">
              <w:t>Minor (8), complex (5)</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08AFDA5" w14:textId="77777777" w:rsidR="002419BB" w:rsidRPr="002419BB" w:rsidRDefault="002419BB" w:rsidP="002419BB">
            <w:r w:rsidRPr="002419BB">
              <w:t>Minor (7)</w:t>
            </w:r>
          </w:p>
        </w:tc>
      </w:tr>
      <w:tr w:rsidR="002419BB" w:rsidRPr="002419BB" w14:paraId="7370D374" w14:textId="77777777" w:rsidTr="002419BB">
        <w:tc>
          <w:tcPr>
            <w:tcW w:w="0" w:type="auto"/>
            <w:tcBorders>
              <w:top w:val="nil"/>
              <w:left w:val="nil"/>
              <w:bottom w:val="nil"/>
              <w:right w:val="nil"/>
            </w:tcBorders>
            <w:tcMar>
              <w:top w:w="48" w:type="dxa"/>
              <w:left w:w="96" w:type="dxa"/>
              <w:bottom w:w="48" w:type="dxa"/>
              <w:right w:w="96" w:type="dxa"/>
            </w:tcMar>
            <w:vAlign w:val="center"/>
            <w:hideMark/>
          </w:tcPr>
          <w:p w14:paraId="27F75D0E" w14:textId="77777777" w:rsidR="002419BB" w:rsidRPr="002419BB" w:rsidRDefault="002419BB" w:rsidP="002419BB">
            <w:r w:rsidRPr="002419BB">
              <w:t>Bone involvement</w:t>
            </w:r>
          </w:p>
        </w:tc>
        <w:tc>
          <w:tcPr>
            <w:tcW w:w="0" w:type="auto"/>
            <w:tcBorders>
              <w:top w:val="nil"/>
              <w:left w:val="nil"/>
              <w:bottom w:val="nil"/>
              <w:right w:val="nil"/>
            </w:tcBorders>
            <w:tcMar>
              <w:top w:w="48" w:type="dxa"/>
              <w:left w:w="96" w:type="dxa"/>
              <w:bottom w:w="48" w:type="dxa"/>
              <w:right w:w="96" w:type="dxa"/>
            </w:tcMar>
            <w:vAlign w:val="center"/>
            <w:hideMark/>
          </w:tcPr>
          <w:p w14:paraId="57B9ABBD" w14:textId="77777777" w:rsidR="002419BB" w:rsidRPr="002419BB" w:rsidRDefault="002419BB" w:rsidP="002419BB">
            <w:r w:rsidRPr="002419BB">
              <w:t>90%</w:t>
            </w:r>
          </w:p>
        </w:tc>
        <w:tc>
          <w:tcPr>
            <w:tcW w:w="0" w:type="auto"/>
            <w:tcBorders>
              <w:top w:val="nil"/>
              <w:left w:val="nil"/>
              <w:bottom w:val="nil"/>
              <w:right w:val="nil"/>
            </w:tcBorders>
            <w:tcMar>
              <w:top w:w="48" w:type="dxa"/>
              <w:left w:w="96" w:type="dxa"/>
              <w:bottom w:w="48" w:type="dxa"/>
              <w:right w:w="96" w:type="dxa"/>
            </w:tcMar>
            <w:vAlign w:val="center"/>
            <w:hideMark/>
          </w:tcPr>
          <w:p w14:paraId="08FE60B5" w14:textId="77777777" w:rsidR="002419BB" w:rsidRPr="002419BB" w:rsidRDefault="002419BB" w:rsidP="002419BB">
            <w:r w:rsidRPr="002419BB">
              <w:t>100%</w:t>
            </w:r>
          </w:p>
        </w:tc>
        <w:tc>
          <w:tcPr>
            <w:tcW w:w="0" w:type="auto"/>
            <w:tcBorders>
              <w:top w:val="nil"/>
              <w:left w:val="nil"/>
              <w:bottom w:val="nil"/>
              <w:right w:val="nil"/>
            </w:tcBorders>
            <w:tcMar>
              <w:top w:w="48" w:type="dxa"/>
              <w:left w:w="96" w:type="dxa"/>
              <w:bottom w:w="48" w:type="dxa"/>
              <w:right w:w="96" w:type="dxa"/>
            </w:tcMar>
            <w:vAlign w:val="center"/>
            <w:hideMark/>
          </w:tcPr>
          <w:p w14:paraId="21D0BA93" w14:textId="77777777" w:rsidR="002419BB" w:rsidRPr="002419BB" w:rsidRDefault="002419BB" w:rsidP="002419BB">
            <w:r w:rsidRPr="002419BB">
              <w:t>14%</w:t>
            </w:r>
          </w:p>
        </w:tc>
        <w:tc>
          <w:tcPr>
            <w:tcW w:w="0" w:type="auto"/>
            <w:tcBorders>
              <w:top w:val="nil"/>
              <w:left w:val="nil"/>
              <w:bottom w:val="nil"/>
              <w:right w:val="nil"/>
            </w:tcBorders>
            <w:tcMar>
              <w:top w:w="48" w:type="dxa"/>
              <w:left w:w="96" w:type="dxa"/>
              <w:bottom w:w="48" w:type="dxa"/>
              <w:right w:w="96" w:type="dxa"/>
            </w:tcMar>
            <w:vAlign w:val="center"/>
            <w:hideMark/>
          </w:tcPr>
          <w:p w14:paraId="5F92636E" w14:textId="77777777" w:rsidR="002419BB" w:rsidRPr="002419BB" w:rsidRDefault="002419BB" w:rsidP="002419BB">
            <w:r w:rsidRPr="002419BB">
              <w:t>NM</w:t>
            </w:r>
          </w:p>
        </w:tc>
        <w:tc>
          <w:tcPr>
            <w:tcW w:w="0" w:type="auto"/>
            <w:tcBorders>
              <w:top w:val="nil"/>
              <w:left w:val="nil"/>
              <w:bottom w:val="nil"/>
              <w:right w:val="nil"/>
            </w:tcBorders>
            <w:tcMar>
              <w:top w:w="48" w:type="dxa"/>
              <w:left w:w="96" w:type="dxa"/>
              <w:bottom w:w="48" w:type="dxa"/>
              <w:right w:w="96" w:type="dxa"/>
            </w:tcMar>
            <w:vAlign w:val="center"/>
            <w:hideMark/>
          </w:tcPr>
          <w:p w14:paraId="0DFD5E7D" w14:textId="77777777" w:rsidR="002419BB" w:rsidRPr="002419BB" w:rsidRDefault="002419BB" w:rsidP="002419BB">
            <w:r w:rsidRPr="002419BB">
              <w:t>25%</w:t>
            </w:r>
          </w:p>
        </w:tc>
        <w:tc>
          <w:tcPr>
            <w:tcW w:w="0" w:type="auto"/>
            <w:tcBorders>
              <w:top w:val="nil"/>
              <w:left w:val="nil"/>
              <w:bottom w:val="nil"/>
              <w:right w:val="nil"/>
            </w:tcBorders>
            <w:tcMar>
              <w:top w:w="48" w:type="dxa"/>
              <w:left w:w="96" w:type="dxa"/>
              <w:bottom w:w="48" w:type="dxa"/>
              <w:right w:w="96" w:type="dxa"/>
            </w:tcMar>
            <w:vAlign w:val="center"/>
            <w:hideMark/>
          </w:tcPr>
          <w:p w14:paraId="4C1E87A0" w14:textId="77777777" w:rsidR="002419BB" w:rsidRPr="002419BB" w:rsidRDefault="002419BB" w:rsidP="002419BB">
            <w:r w:rsidRPr="002419BB">
              <w:t>2.8%</w:t>
            </w:r>
          </w:p>
        </w:tc>
        <w:tc>
          <w:tcPr>
            <w:tcW w:w="0" w:type="auto"/>
            <w:tcBorders>
              <w:top w:val="nil"/>
              <w:left w:val="nil"/>
              <w:bottom w:val="nil"/>
              <w:right w:val="nil"/>
            </w:tcBorders>
            <w:tcMar>
              <w:top w:w="48" w:type="dxa"/>
              <w:left w:w="96" w:type="dxa"/>
              <w:bottom w:w="48" w:type="dxa"/>
              <w:right w:w="96" w:type="dxa"/>
            </w:tcMar>
            <w:vAlign w:val="center"/>
            <w:hideMark/>
          </w:tcPr>
          <w:p w14:paraId="4A45D107" w14:textId="77777777" w:rsidR="002419BB" w:rsidRPr="002419BB" w:rsidRDefault="002419BB" w:rsidP="002419BB">
            <w:r w:rsidRPr="002419BB">
              <w:t>14%</w:t>
            </w:r>
          </w:p>
        </w:tc>
      </w:tr>
      <w:tr w:rsidR="002419BB" w:rsidRPr="002419BB" w14:paraId="579F9ED1" w14:textId="77777777" w:rsidTr="002419BB">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4A6D0825" w14:textId="77777777" w:rsidR="002419BB" w:rsidRPr="002419BB" w:rsidRDefault="002419BB" w:rsidP="002419BB">
            <w:r w:rsidRPr="002419BB">
              <w:lastRenderedPageBreak/>
              <w:t>Most common etiology</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53DE48C9" w14:textId="77777777" w:rsidR="002419BB" w:rsidRPr="002419BB" w:rsidRDefault="002419BB" w:rsidP="002419BB">
            <w:r w:rsidRPr="002419BB">
              <w:t>Skin tumor (60%)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19B1C97" w14:textId="77777777" w:rsidR="002419BB" w:rsidRPr="002419BB" w:rsidRDefault="002419BB" w:rsidP="002419BB">
            <w:r w:rsidRPr="002419BB">
              <w:t>ICH (50%)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6A490F8" w14:textId="77777777" w:rsidR="002419BB" w:rsidRPr="002419BB" w:rsidRDefault="002419BB" w:rsidP="002419BB">
            <w:r w:rsidRPr="002419BB">
              <w:t>Skin tumor (100%)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725A31D6" w14:textId="77777777" w:rsidR="002419BB" w:rsidRPr="002419BB" w:rsidRDefault="002419BB" w:rsidP="002419BB">
            <w:r w:rsidRPr="002419BB">
              <w:t>Skin tumor (85%)</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0936E458" w14:textId="77777777" w:rsidR="002419BB" w:rsidRPr="002419BB" w:rsidRDefault="002419BB" w:rsidP="002419BB">
            <w:r w:rsidRPr="002419BB">
              <w:t>Skin tumor (38%)</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19E2B25A" w14:textId="77777777" w:rsidR="002419BB" w:rsidRPr="002419BB" w:rsidRDefault="002419BB" w:rsidP="002419BB">
            <w:r w:rsidRPr="002419BB">
              <w:t>Skin tumor (100%)</w:t>
            </w:r>
          </w:p>
        </w:tc>
        <w:tc>
          <w:tcPr>
            <w:tcW w:w="0" w:type="auto"/>
            <w:tcBorders>
              <w:top w:val="nil"/>
              <w:left w:val="nil"/>
              <w:bottom w:val="nil"/>
              <w:right w:val="nil"/>
            </w:tcBorders>
            <w:shd w:val="clear" w:color="auto" w:fill="CCCCCC"/>
            <w:tcMar>
              <w:top w:w="48" w:type="dxa"/>
              <w:left w:w="96" w:type="dxa"/>
              <w:bottom w:w="48" w:type="dxa"/>
              <w:right w:w="96" w:type="dxa"/>
            </w:tcMar>
            <w:vAlign w:val="center"/>
            <w:hideMark/>
          </w:tcPr>
          <w:p w14:paraId="28E0EAE2" w14:textId="77777777" w:rsidR="002419BB" w:rsidRPr="002419BB" w:rsidRDefault="002419BB" w:rsidP="002419BB">
            <w:r w:rsidRPr="002419BB">
              <w:t>Trauma (66.6%)</w:t>
            </w:r>
          </w:p>
        </w:tc>
      </w:tr>
      <w:tr w:rsidR="002419BB" w:rsidRPr="002419BB" w14:paraId="22157D25" w14:textId="77777777" w:rsidTr="002419BB">
        <w:tc>
          <w:tcPr>
            <w:tcW w:w="0" w:type="auto"/>
            <w:tcBorders>
              <w:top w:val="nil"/>
              <w:left w:val="nil"/>
              <w:bottom w:val="nil"/>
              <w:right w:val="nil"/>
            </w:tcBorders>
            <w:tcMar>
              <w:top w:w="48" w:type="dxa"/>
              <w:left w:w="96" w:type="dxa"/>
              <w:bottom w:w="48" w:type="dxa"/>
              <w:right w:w="96" w:type="dxa"/>
            </w:tcMar>
            <w:vAlign w:val="center"/>
            <w:hideMark/>
          </w:tcPr>
          <w:p w14:paraId="219C930A" w14:textId="77777777" w:rsidR="002419BB" w:rsidRPr="002419BB" w:rsidRDefault="002419BB" w:rsidP="002419BB">
            <w:r w:rsidRPr="002419BB">
              <w:t>Most common procedure</w:t>
            </w:r>
          </w:p>
        </w:tc>
        <w:tc>
          <w:tcPr>
            <w:tcW w:w="0" w:type="auto"/>
            <w:tcBorders>
              <w:top w:val="nil"/>
              <w:left w:val="nil"/>
              <w:bottom w:val="nil"/>
              <w:right w:val="nil"/>
            </w:tcBorders>
            <w:tcMar>
              <w:top w:w="48" w:type="dxa"/>
              <w:left w:w="96" w:type="dxa"/>
              <w:bottom w:w="48" w:type="dxa"/>
              <w:right w:w="96" w:type="dxa"/>
            </w:tcMar>
            <w:vAlign w:val="center"/>
            <w:hideMark/>
          </w:tcPr>
          <w:p w14:paraId="0EC1BBAE" w14:textId="77777777" w:rsidR="002419BB" w:rsidRPr="002419BB" w:rsidRDefault="002419BB" w:rsidP="002419BB">
            <w:r w:rsidRPr="002419BB">
              <w:t>LF (100%)</w:t>
            </w:r>
          </w:p>
        </w:tc>
        <w:tc>
          <w:tcPr>
            <w:tcW w:w="0" w:type="auto"/>
            <w:tcBorders>
              <w:top w:val="nil"/>
              <w:left w:val="nil"/>
              <w:bottom w:val="nil"/>
              <w:right w:val="nil"/>
            </w:tcBorders>
            <w:tcMar>
              <w:top w:w="48" w:type="dxa"/>
              <w:left w:w="96" w:type="dxa"/>
              <w:bottom w:w="48" w:type="dxa"/>
              <w:right w:w="96" w:type="dxa"/>
            </w:tcMar>
            <w:vAlign w:val="center"/>
            <w:hideMark/>
          </w:tcPr>
          <w:p w14:paraId="3949BBE8" w14:textId="77777777" w:rsidR="002419BB" w:rsidRPr="002419BB" w:rsidRDefault="002419BB" w:rsidP="002419BB">
            <w:r w:rsidRPr="002419BB">
              <w:t>FF (75%)</w:t>
            </w:r>
          </w:p>
        </w:tc>
        <w:tc>
          <w:tcPr>
            <w:tcW w:w="0" w:type="auto"/>
            <w:tcBorders>
              <w:top w:val="nil"/>
              <w:left w:val="nil"/>
              <w:bottom w:val="nil"/>
              <w:right w:val="nil"/>
            </w:tcBorders>
            <w:tcMar>
              <w:top w:w="48" w:type="dxa"/>
              <w:left w:w="96" w:type="dxa"/>
              <w:bottom w:w="48" w:type="dxa"/>
              <w:right w:w="96" w:type="dxa"/>
            </w:tcMar>
            <w:vAlign w:val="center"/>
            <w:hideMark/>
          </w:tcPr>
          <w:p w14:paraId="5CBA87E0" w14:textId="77777777" w:rsidR="002419BB" w:rsidRPr="002419BB" w:rsidRDefault="002419BB" w:rsidP="002419BB">
            <w:r w:rsidRPr="002419BB">
              <w:t>DF (57%)</w:t>
            </w:r>
          </w:p>
        </w:tc>
        <w:tc>
          <w:tcPr>
            <w:tcW w:w="0" w:type="auto"/>
            <w:tcBorders>
              <w:top w:val="nil"/>
              <w:left w:val="nil"/>
              <w:bottom w:val="nil"/>
              <w:right w:val="nil"/>
            </w:tcBorders>
            <w:tcMar>
              <w:top w:w="48" w:type="dxa"/>
              <w:left w:w="96" w:type="dxa"/>
              <w:bottom w:w="48" w:type="dxa"/>
              <w:right w:w="96" w:type="dxa"/>
            </w:tcMar>
            <w:vAlign w:val="center"/>
            <w:hideMark/>
          </w:tcPr>
          <w:p w14:paraId="7AFB78FC" w14:textId="77777777" w:rsidR="002419BB" w:rsidRPr="002419BB" w:rsidRDefault="002419BB" w:rsidP="002419BB">
            <w:r w:rsidRPr="002419BB">
              <w:t>LF (37.5%)</w:t>
            </w:r>
          </w:p>
        </w:tc>
        <w:tc>
          <w:tcPr>
            <w:tcW w:w="0" w:type="auto"/>
            <w:tcBorders>
              <w:top w:val="nil"/>
              <w:left w:val="nil"/>
              <w:bottom w:val="nil"/>
              <w:right w:val="nil"/>
            </w:tcBorders>
            <w:tcMar>
              <w:top w:w="48" w:type="dxa"/>
              <w:left w:w="96" w:type="dxa"/>
              <w:bottom w:w="48" w:type="dxa"/>
              <w:right w:w="96" w:type="dxa"/>
            </w:tcMar>
            <w:vAlign w:val="center"/>
            <w:hideMark/>
          </w:tcPr>
          <w:p w14:paraId="1C5D48DF" w14:textId="77777777" w:rsidR="002419BB" w:rsidRPr="002419BB" w:rsidRDefault="002419BB" w:rsidP="002419BB">
            <w:r w:rsidRPr="002419BB">
              <w:t>LF (100%)</w:t>
            </w:r>
          </w:p>
        </w:tc>
        <w:tc>
          <w:tcPr>
            <w:tcW w:w="0" w:type="auto"/>
            <w:tcBorders>
              <w:top w:val="nil"/>
              <w:left w:val="nil"/>
              <w:bottom w:val="nil"/>
              <w:right w:val="nil"/>
            </w:tcBorders>
            <w:tcMar>
              <w:top w:w="48" w:type="dxa"/>
              <w:left w:w="96" w:type="dxa"/>
              <w:bottom w:w="48" w:type="dxa"/>
              <w:right w:w="96" w:type="dxa"/>
            </w:tcMar>
            <w:vAlign w:val="center"/>
            <w:hideMark/>
          </w:tcPr>
          <w:p w14:paraId="41C14716" w14:textId="77777777" w:rsidR="002419BB" w:rsidRPr="002419BB" w:rsidRDefault="002419BB" w:rsidP="002419BB">
            <w:r w:rsidRPr="002419BB">
              <w:t>SG (43%)</w:t>
            </w:r>
          </w:p>
        </w:tc>
        <w:tc>
          <w:tcPr>
            <w:tcW w:w="0" w:type="auto"/>
            <w:tcBorders>
              <w:top w:val="nil"/>
              <w:left w:val="nil"/>
              <w:bottom w:val="nil"/>
              <w:right w:val="nil"/>
            </w:tcBorders>
            <w:tcMar>
              <w:top w:w="48" w:type="dxa"/>
              <w:left w:w="96" w:type="dxa"/>
              <w:bottom w:w="48" w:type="dxa"/>
              <w:right w:w="96" w:type="dxa"/>
            </w:tcMar>
            <w:vAlign w:val="center"/>
            <w:hideMark/>
          </w:tcPr>
          <w:p w14:paraId="2ED0FA0C" w14:textId="77777777" w:rsidR="002419BB" w:rsidRPr="002419BB" w:rsidRDefault="002419BB" w:rsidP="002419BB">
            <w:r w:rsidRPr="002419BB">
              <w:t>LF (55%)</w:t>
            </w:r>
          </w:p>
        </w:tc>
      </w:tr>
    </w:tbl>
    <w:p w14:paraId="5D2FC50B" w14:textId="77777777" w:rsidR="003D0C88" w:rsidRDefault="003D0C88" w:rsidP="00805DDF"/>
    <w:p w14:paraId="789CC3D5" w14:textId="77777777" w:rsidR="00F3384E" w:rsidRPr="00F3384E" w:rsidRDefault="00F3384E" w:rsidP="00F3384E">
      <w:r w:rsidRPr="00F3384E">
        <w:t>Limitations of the study</w:t>
      </w:r>
    </w:p>
    <w:p w14:paraId="3111BD1D" w14:textId="77777777" w:rsidR="00F3384E" w:rsidRPr="00F3384E" w:rsidRDefault="00F3384E" w:rsidP="00F3384E">
      <w:r w:rsidRPr="00F3384E">
        <w:t>Statistical significance between different surgical procedures could not be evaluated because of the wide variety of techniques used for different types of defects, and each group has a small number of cases.</w:t>
      </w:r>
    </w:p>
    <w:p w14:paraId="1090C965" w14:textId="77777777" w:rsidR="00F3384E" w:rsidRPr="00F3384E" w:rsidRDefault="00F3384E" w:rsidP="00F3384E">
      <w:hyperlink r:id="rId113" w:tooltip="Go to other sections in this page" w:history="1">
        <w:r w:rsidRPr="00F3384E">
          <w:rPr>
            <w:rStyle w:val="Hyperlink"/>
          </w:rPr>
          <w:t>Go to:</w:t>
        </w:r>
      </w:hyperlink>
    </w:p>
    <w:p w14:paraId="1D8AE296" w14:textId="77777777" w:rsidR="00F3384E" w:rsidRPr="00F3384E" w:rsidRDefault="00F3384E" w:rsidP="00F3384E">
      <w:r w:rsidRPr="00F3384E">
        <w:t>Conclusions</w:t>
      </w:r>
    </w:p>
    <w:p w14:paraId="7423657D" w14:textId="77777777" w:rsidR="00F3384E" w:rsidRPr="00F3384E" w:rsidRDefault="00F3384E" w:rsidP="00F3384E">
      <w:r w:rsidRPr="00F3384E">
        <w:t>Most scalp defects can be managed with local scalp flaps with or without skin grafting at the donor site. Compared to local flaps, free tissue transfer is a time-consuming procedure with higher donor site morbidity, which is unsuitable for patients with comorbidity. The selection of a single or double rotation flap depends on the location of the defect rather than the size. Single or bipedicle transposition scalp flaps have a wider coverage scale, are less time-consuming, and are advisable in high-risk patients. Debridement of the outer surface of the cranium is mostly required in delayed presented cases of electric contact burn over the scalp region. Reconstruction with local flap with primary closure of donor site or grafted donor site placed in the less cosmetic area resulted in a better aesthetic outcome.</w:t>
      </w:r>
    </w:p>
    <w:p w14:paraId="7E1702D5" w14:textId="77777777" w:rsidR="00F3384E" w:rsidRDefault="00F3384E" w:rsidP="00805DDF"/>
    <w:sectPr w:rsidR="00F3384E" w:rsidSect="00F134E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2B0"/>
    <w:rsid w:val="00140554"/>
    <w:rsid w:val="0017758A"/>
    <w:rsid w:val="001B3D5A"/>
    <w:rsid w:val="002419BB"/>
    <w:rsid w:val="00252554"/>
    <w:rsid w:val="002D434B"/>
    <w:rsid w:val="00303D3E"/>
    <w:rsid w:val="00333CD5"/>
    <w:rsid w:val="003C4CCD"/>
    <w:rsid w:val="003D0C88"/>
    <w:rsid w:val="004037A2"/>
    <w:rsid w:val="004123CF"/>
    <w:rsid w:val="0048414B"/>
    <w:rsid w:val="00491CEE"/>
    <w:rsid w:val="004E423F"/>
    <w:rsid w:val="00510132"/>
    <w:rsid w:val="005777F4"/>
    <w:rsid w:val="0059562A"/>
    <w:rsid w:val="005F62B0"/>
    <w:rsid w:val="00677865"/>
    <w:rsid w:val="006D335C"/>
    <w:rsid w:val="00726F17"/>
    <w:rsid w:val="00805DDF"/>
    <w:rsid w:val="0081451B"/>
    <w:rsid w:val="008152AB"/>
    <w:rsid w:val="00827781"/>
    <w:rsid w:val="009A0F4E"/>
    <w:rsid w:val="00A06AE4"/>
    <w:rsid w:val="00AB287A"/>
    <w:rsid w:val="00AF7B23"/>
    <w:rsid w:val="00BA4ECA"/>
    <w:rsid w:val="00CA266A"/>
    <w:rsid w:val="00D1687C"/>
    <w:rsid w:val="00E20D05"/>
    <w:rsid w:val="00E80D2E"/>
    <w:rsid w:val="00EB1759"/>
    <w:rsid w:val="00F134E2"/>
    <w:rsid w:val="00F3384E"/>
    <w:rsid w:val="00F84DDC"/>
    <w:rsid w:val="00F95AD6"/>
    <w:rsid w:val="00FD0C7A"/>
    <w:rsid w:val="00FD23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078D2"/>
  <w15:chartTrackingRefBased/>
  <w15:docId w15:val="{CAA241E4-6293-4102-8681-5C5A483EB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0132"/>
    <w:rPr>
      <w:color w:val="0563C1" w:themeColor="hyperlink"/>
      <w:u w:val="single"/>
    </w:rPr>
  </w:style>
  <w:style w:type="character" w:styleId="UnresolvedMention">
    <w:name w:val="Unresolved Mention"/>
    <w:basedOn w:val="DefaultParagraphFont"/>
    <w:uiPriority w:val="99"/>
    <w:semiHidden/>
    <w:unhideWhenUsed/>
    <w:rsid w:val="00510132"/>
    <w:rPr>
      <w:color w:val="605E5C"/>
      <w:shd w:val="clear" w:color="auto" w:fill="E1DFDD"/>
    </w:rPr>
  </w:style>
  <w:style w:type="paragraph" w:styleId="ListParagraph">
    <w:name w:val="List Paragraph"/>
    <w:basedOn w:val="Normal"/>
    <w:uiPriority w:val="34"/>
    <w:qFormat/>
    <w:rsid w:val="003C4C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1686">
      <w:bodyDiv w:val="1"/>
      <w:marLeft w:val="0"/>
      <w:marRight w:val="0"/>
      <w:marTop w:val="0"/>
      <w:marBottom w:val="0"/>
      <w:divBdr>
        <w:top w:val="none" w:sz="0" w:space="0" w:color="auto"/>
        <w:left w:val="none" w:sz="0" w:space="0" w:color="auto"/>
        <w:bottom w:val="none" w:sz="0" w:space="0" w:color="auto"/>
        <w:right w:val="none" w:sz="0" w:space="0" w:color="auto"/>
      </w:divBdr>
      <w:divsChild>
        <w:div w:id="880244358">
          <w:marLeft w:val="0"/>
          <w:marRight w:val="0"/>
          <w:marTop w:val="400"/>
          <w:marBottom w:val="400"/>
          <w:divBdr>
            <w:top w:val="none" w:sz="0" w:space="0" w:color="auto"/>
            <w:left w:val="none" w:sz="0" w:space="0" w:color="auto"/>
            <w:bottom w:val="none" w:sz="0" w:space="0" w:color="auto"/>
            <w:right w:val="none" w:sz="0" w:space="0" w:color="auto"/>
          </w:divBdr>
        </w:div>
        <w:div w:id="741409705">
          <w:marLeft w:val="0"/>
          <w:marRight w:val="0"/>
          <w:marTop w:val="400"/>
          <w:marBottom w:val="400"/>
          <w:divBdr>
            <w:top w:val="none" w:sz="0" w:space="0" w:color="auto"/>
            <w:left w:val="none" w:sz="0" w:space="0" w:color="auto"/>
            <w:bottom w:val="none" w:sz="0" w:space="0" w:color="auto"/>
            <w:right w:val="none" w:sz="0" w:space="0" w:color="auto"/>
          </w:divBdr>
        </w:div>
      </w:divsChild>
    </w:div>
    <w:div w:id="323628805">
      <w:bodyDiv w:val="1"/>
      <w:marLeft w:val="0"/>
      <w:marRight w:val="0"/>
      <w:marTop w:val="0"/>
      <w:marBottom w:val="0"/>
      <w:divBdr>
        <w:top w:val="none" w:sz="0" w:space="0" w:color="auto"/>
        <w:left w:val="none" w:sz="0" w:space="0" w:color="auto"/>
        <w:bottom w:val="none" w:sz="0" w:space="0" w:color="auto"/>
        <w:right w:val="none" w:sz="0" w:space="0" w:color="auto"/>
      </w:divBdr>
    </w:div>
    <w:div w:id="339039880">
      <w:bodyDiv w:val="1"/>
      <w:marLeft w:val="0"/>
      <w:marRight w:val="0"/>
      <w:marTop w:val="0"/>
      <w:marBottom w:val="0"/>
      <w:divBdr>
        <w:top w:val="none" w:sz="0" w:space="0" w:color="auto"/>
        <w:left w:val="none" w:sz="0" w:space="0" w:color="auto"/>
        <w:bottom w:val="none" w:sz="0" w:space="0" w:color="auto"/>
        <w:right w:val="none" w:sz="0" w:space="0" w:color="auto"/>
      </w:divBdr>
    </w:div>
    <w:div w:id="536704788">
      <w:bodyDiv w:val="1"/>
      <w:marLeft w:val="0"/>
      <w:marRight w:val="0"/>
      <w:marTop w:val="0"/>
      <w:marBottom w:val="0"/>
      <w:divBdr>
        <w:top w:val="none" w:sz="0" w:space="0" w:color="auto"/>
        <w:left w:val="none" w:sz="0" w:space="0" w:color="auto"/>
        <w:bottom w:val="none" w:sz="0" w:space="0" w:color="auto"/>
        <w:right w:val="none" w:sz="0" w:space="0" w:color="auto"/>
      </w:divBdr>
    </w:div>
    <w:div w:id="686909545">
      <w:bodyDiv w:val="1"/>
      <w:marLeft w:val="0"/>
      <w:marRight w:val="0"/>
      <w:marTop w:val="0"/>
      <w:marBottom w:val="0"/>
      <w:divBdr>
        <w:top w:val="none" w:sz="0" w:space="0" w:color="auto"/>
        <w:left w:val="none" w:sz="0" w:space="0" w:color="auto"/>
        <w:bottom w:val="none" w:sz="0" w:space="0" w:color="auto"/>
        <w:right w:val="none" w:sz="0" w:space="0" w:color="auto"/>
      </w:divBdr>
    </w:div>
    <w:div w:id="692413639">
      <w:bodyDiv w:val="1"/>
      <w:marLeft w:val="0"/>
      <w:marRight w:val="0"/>
      <w:marTop w:val="0"/>
      <w:marBottom w:val="0"/>
      <w:divBdr>
        <w:top w:val="none" w:sz="0" w:space="0" w:color="auto"/>
        <w:left w:val="none" w:sz="0" w:space="0" w:color="auto"/>
        <w:bottom w:val="none" w:sz="0" w:space="0" w:color="auto"/>
        <w:right w:val="none" w:sz="0" w:space="0" w:color="auto"/>
      </w:divBdr>
    </w:div>
    <w:div w:id="712116275">
      <w:bodyDiv w:val="1"/>
      <w:marLeft w:val="0"/>
      <w:marRight w:val="0"/>
      <w:marTop w:val="0"/>
      <w:marBottom w:val="0"/>
      <w:divBdr>
        <w:top w:val="none" w:sz="0" w:space="0" w:color="auto"/>
        <w:left w:val="none" w:sz="0" w:space="0" w:color="auto"/>
        <w:bottom w:val="none" w:sz="0" w:space="0" w:color="auto"/>
        <w:right w:val="none" w:sz="0" w:space="0" w:color="auto"/>
      </w:divBdr>
      <w:divsChild>
        <w:div w:id="779758359">
          <w:marLeft w:val="0"/>
          <w:marRight w:val="0"/>
          <w:marTop w:val="200"/>
          <w:marBottom w:val="200"/>
          <w:divBdr>
            <w:top w:val="none" w:sz="0" w:space="0" w:color="auto"/>
            <w:left w:val="none" w:sz="0" w:space="0" w:color="auto"/>
            <w:bottom w:val="none" w:sz="0" w:space="0" w:color="auto"/>
            <w:right w:val="none" w:sz="0" w:space="0" w:color="auto"/>
          </w:divBdr>
        </w:div>
        <w:div w:id="170218449">
          <w:marLeft w:val="0"/>
          <w:marRight w:val="0"/>
          <w:marTop w:val="0"/>
          <w:marBottom w:val="0"/>
          <w:divBdr>
            <w:top w:val="none" w:sz="0" w:space="0" w:color="auto"/>
            <w:left w:val="none" w:sz="0" w:space="0" w:color="auto"/>
            <w:bottom w:val="none" w:sz="0" w:space="0" w:color="auto"/>
            <w:right w:val="none" w:sz="0" w:space="0" w:color="auto"/>
          </w:divBdr>
        </w:div>
      </w:divsChild>
    </w:div>
    <w:div w:id="776096514">
      <w:bodyDiv w:val="1"/>
      <w:marLeft w:val="0"/>
      <w:marRight w:val="0"/>
      <w:marTop w:val="0"/>
      <w:marBottom w:val="0"/>
      <w:divBdr>
        <w:top w:val="none" w:sz="0" w:space="0" w:color="auto"/>
        <w:left w:val="none" w:sz="0" w:space="0" w:color="auto"/>
        <w:bottom w:val="none" w:sz="0" w:space="0" w:color="auto"/>
        <w:right w:val="none" w:sz="0" w:space="0" w:color="auto"/>
      </w:divBdr>
      <w:divsChild>
        <w:div w:id="179592126">
          <w:marLeft w:val="0"/>
          <w:marRight w:val="0"/>
          <w:marTop w:val="400"/>
          <w:marBottom w:val="400"/>
          <w:divBdr>
            <w:top w:val="none" w:sz="0" w:space="0" w:color="auto"/>
            <w:left w:val="none" w:sz="0" w:space="0" w:color="auto"/>
            <w:bottom w:val="none" w:sz="0" w:space="0" w:color="auto"/>
            <w:right w:val="none" w:sz="0" w:space="0" w:color="auto"/>
          </w:divBdr>
        </w:div>
        <w:div w:id="626084757">
          <w:marLeft w:val="0"/>
          <w:marRight w:val="0"/>
          <w:marTop w:val="400"/>
          <w:marBottom w:val="400"/>
          <w:divBdr>
            <w:top w:val="none" w:sz="0" w:space="0" w:color="auto"/>
            <w:left w:val="none" w:sz="0" w:space="0" w:color="auto"/>
            <w:bottom w:val="none" w:sz="0" w:space="0" w:color="auto"/>
            <w:right w:val="none" w:sz="0" w:space="0" w:color="auto"/>
          </w:divBdr>
        </w:div>
      </w:divsChild>
    </w:div>
    <w:div w:id="818693153">
      <w:bodyDiv w:val="1"/>
      <w:marLeft w:val="0"/>
      <w:marRight w:val="0"/>
      <w:marTop w:val="0"/>
      <w:marBottom w:val="0"/>
      <w:divBdr>
        <w:top w:val="none" w:sz="0" w:space="0" w:color="auto"/>
        <w:left w:val="none" w:sz="0" w:space="0" w:color="auto"/>
        <w:bottom w:val="none" w:sz="0" w:space="0" w:color="auto"/>
        <w:right w:val="none" w:sz="0" w:space="0" w:color="auto"/>
      </w:divBdr>
    </w:div>
    <w:div w:id="872113654">
      <w:bodyDiv w:val="1"/>
      <w:marLeft w:val="0"/>
      <w:marRight w:val="0"/>
      <w:marTop w:val="0"/>
      <w:marBottom w:val="0"/>
      <w:divBdr>
        <w:top w:val="none" w:sz="0" w:space="0" w:color="auto"/>
        <w:left w:val="none" w:sz="0" w:space="0" w:color="auto"/>
        <w:bottom w:val="none" w:sz="0" w:space="0" w:color="auto"/>
        <w:right w:val="none" w:sz="0" w:space="0" w:color="auto"/>
      </w:divBdr>
    </w:div>
    <w:div w:id="967587248">
      <w:bodyDiv w:val="1"/>
      <w:marLeft w:val="0"/>
      <w:marRight w:val="0"/>
      <w:marTop w:val="0"/>
      <w:marBottom w:val="0"/>
      <w:divBdr>
        <w:top w:val="none" w:sz="0" w:space="0" w:color="auto"/>
        <w:left w:val="none" w:sz="0" w:space="0" w:color="auto"/>
        <w:bottom w:val="none" w:sz="0" w:space="0" w:color="auto"/>
        <w:right w:val="none" w:sz="0" w:space="0" w:color="auto"/>
      </w:divBdr>
      <w:divsChild>
        <w:div w:id="199518799">
          <w:marLeft w:val="0"/>
          <w:marRight w:val="0"/>
          <w:marTop w:val="200"/>
          <w:marBottom w:val="200"/>
          <w:divBdr>
            <w:top w:val="none" w:sz="0" w:space="0" w:color="auto"/>
            <w:left w:val="none" w:sz="0" w:space="0" w:color="auto"/>
            <w:bottom w:val="none" w:sz="0" w:space="0" w:color="auto"/>
            <w:right w:val="none" w:sz="0" w:space="0" w:color="auto"/>
          </w:divBdr>
        </w:div>
        <w:div w:id="301734278">
          <w:marLeft w:val="0"/>
          <w:marRight w:val="0"/>
          <w:marTop w:val="0"/>
          <w:marBottom w:val="0"/>
          <w:divBdr>
            <w:top w:val="none" w:sz="0" w:space="0" w:color="auto"/>
            <w:left w:val="none" w:sz="0" w:space="0" w:color="auto"/>
            <w:bottom w:val="none" w:sz="0" w:space="0" w:color="auto"/>
            <w:right w:val="none" w:sz="0" w:space="0" w:color="auto"/>
          </w:divBdr>
        </w:div>
      </w:divsChild>
    </w:div>
    <w:div w:id="974212149">
      <w:bodyDiv w:val="1"/>
      <w:marLeft w:val="0"/>
      <w:marRight w:val="0"/>
      <w:marTop w:val="0"/>
      <w:marBottom w:val="0"/>
      <w:divBdr>
        <w:top w:val="none" w:sz="0" w:space="0" w:color="auto"/>
        <w:left w:val="none" w:sz="0" w:space="0" w:color="auto"/>
        <w:bottom w:val="none" w:sz="0" w:space="0" w:color="auto"/>
        <w:right w:val="none" w:sz="0" w:space="0" w:color="auto"/>
      </w:divBdr>
    </w:div>
    <w:div w:id="1036349631">
      <w:bodyDiv w:val="1"/>
      <w:marLeft w:val="0"/>
      <w:marRight w:val="0"/>
      <w:marTop w:val="0"/>
      <w:marBottom w:val="0"/>
      <w:divBdr>
        <w:top w:val="none" w:sz="0" w:space="0" w:color="auto"/>
        <w:left w:val="none" w:sz="0" w:space="0" w:color="auto"/>
        <w:bottom w:val="none" w:sz="0" w:space="0" w:color="auto"/>
        <w:right w:val="none" w:sz="0" w:space="0" w:color="auto"/>
      </w:divBdr>
      <w:divsChild>
        <w:div w:id="1255826628">
          <w:marLeft w:val="0"/>
          <w:marRight w:val="0"/>
          <w:marTop w:val="0"/>
          <w:marBottom w:val="0"/>
          <w:divBdr>
            <w:top w:val="none" w:sz="0" w:space="0" w:color="auto"/>
            <w:left w:val="none" w:sz="0" w:space="0" w:color="auto"/>
            <w:bottom w:val="none" w:sz="0" w:space="0" w:color="auto"/>
            <w:right w:val="none" w:sz="0" w:space="0" w:color="auto"/>
          </w:divBdr>
        </w:div>
        <w:div w:id="1327051444">
          <w:marLeft w:val="0"/>
          <w:marRight w:val="0"/>
          <w:marTop w:val="400"/>
          <w:marBottom w:val="400"/>
          <w:divBdr>
            <w:top w:val="none" w:sz="0" w:space="0" w:color="auto"/>
            <w:left w:val="none" w:sz="0" w:space="0" w:color="auto"/>
            <w:bottom w:val="none" w:sz="0" w:space="0" w:color="auto"/>
            <w:right w:val="none" w:sz="0" w:space="0" w:color="auto"/>
          </w:divBdr>
        </w:div>
      </w:divsChild>
    </w:div>
    <w:div w:id="1055198679">
      <w:bodyDiv w:val="1"/>
      <w:marLeft w:val="0"/>
      <w:marRight w:val="0"/>
      <w:marTop w:val="0"/>
      <w:marBottom w:val="0"/>
      <w:divBdr>
        <w:top w:val="none" w:sz="0" w:space="0" w:color="auto"/>
        <w:left w:val="none" w:sz="0" w:space="0" w:color="auto"/>
        <w:bottom w:val="none" w:sz="0" w:space="0" w:color="auto"/>
        <w:right w:val="none" w:sz="0" w:space="0" w:color="auto"/>
      </w:divBdr>
      <w:divsChild>
        <w:div w:id="1204563724">
          <w:marLeft w:val="0"/>
          <w:marRight w:val="0"/>
          <w:marTop w:val="200"/>
          <w:marBottom w:val="200"/>
          <w:divBdr>
            <w:top w:val="none" w:sz="0" w:space="0" w:color="auto"/>
            <w:left w:val="none" w:sz="0" w:space="0" w:color="auto"/>
            <w:bottom w:val="none" w:sz="0" w:space="0" w:color="auto"/>
            <w:right w:val="none" w:sz="0" w:space="0" w:color="auto"/>
          </w:divBdr>
        </w:div>
        <w:div w:id="237635509">
          <w:marLeft w:val="0"/>
          <w:marRight w:val="0"/>
          <w:marTop w:val="0"/>
          <w:marBottom w:val="0"/>
          <w:divBdr>
            <w:top w:val="none" w:sz="0" w:space="0" w:color="auto"/>
            <w:left w:val="none" w:sz="0" w:space="0" w:color="auto"/>
            <w:bottom w:val="none" w:sz="0" w:space="0" w:color="auto"/>
            <w:right w:val="none" w:sz="0" w:space="0" w:color="auto"/>
          </w:divBdr>
        </w:div>
      </w:divsChild>
    </w:div>
    <w:div w:id="1080256326">
      <w:bodyDiv w:val="1"/>
      <w:marLeft w:val="0"/>
      <w:marRight w:val="0"/>
      <w:marTop w:val="0"/>
      <w:marBottom w:val="0"/>
      <w:divBdr>
        <w:top w:val="none" w:sz="0" w:space="0" w:color="auto"/>
        <w:left w:val="none" w:sz="0" w:space="0" w:color="auto"/>
        <w:bottom w:val="none" w:sz="0" w:space="0" w:color="auto"/>
        <w:right w:val="none" w:sz="0" w:space="0" w:color="auto"/>
      </w:divBdr>
    </w:div>
    <w:div w:id="1110471585">
      <w:bodyDiv w:val="1"/>
      <w:marLeft w:val="0"/>
      <w:marRight w:val="0"/>
      <w:marTop w:val="0"/>
      <w:marBottom w:val="0"/>
      <w:divBdr>
        <w:top w:val="none" w:sz="0" w:space="0" w:color="auto"/>
        <w:left w:val="none" w:sz="0" w:space="0" w:color="auto"/>
        <w:bottom w:val="none" w:sz="0" w:space="0" w:color="auto"/>
        <w:right w:val="none" w:sz="0" w:space="0" w:color="auto"/>
      </w:divBdr>
      <w:divsChild>
        <w:div w:id="1504201311">
          <w:marLeft w:val="0"/>
          <w:marRight w:val="0"/>
          <w:marTop w:val="200"/>
          <w:marBottom w:val="200"/>
          <w:divBdr>
            <w:top w:val="none" w:sz="0" w:space="0" w:color="auto"/>
            <w:left w:val="none" w:sz="0" w:space="0" w:color="auto"/>
            <w:bottom w:val="none" w:sz="0" w:space="0" w:color="auto"/>
            <w:right w:val="none" w:sz="0" w:space="0" w:color="auto"/>
          </w:divBdr>
        </w:div>
        <w:div w:id="735516595">
          <w:marLeft w:val="0"/>
          <w:marRight w:val="0"/>
          <w:marTop w:val="0"/>
          <w:marBottom w:val="0"/>
          <w:divBdr>
            <w:top w:val="none" w:sz="0" w:space="0" w:color="auto"/>
            <w:left w:val="none" w:sz="0" w:space="0" w:color="auto"/>
            <w:bottom w:val="none" w:sz="0" w:space="0" w:color="auto"/>
            <w:right w:val="none" w:sz="0" w:space="0" w:color="auto"/>
          </w:divBdr>
        </w:div>
      </w:divsChild>
    </w:div>
    <w:div w:id="1112046426">
      <w:bodyDiv w:val="1"/>
      <w:marLeft w:val="0"/>
      <w:marRight w:val="0"/>
      <w:marTop w:val="0"/>
      <w:marBottom w:val="0"/>
      <w:divBdr>
        <w:top w:val="none" w:sz="0" w:space="0" w:color="auto"/>
        <w:left w:val="none" w:sz="0" w:space="0" w:color="auto"/>
        <w:bottom w:val="none" w:sz="0" w:space="0" w:color="auto"/>
        <w:right w:val="none" w:sz="0" w:space="0" w:color="auto"/>
      </w:divBdr>
    </w:div>
    <w:div w:id="1313369012">
      <w:bodyDiv w:val="1"/>
      <w:marLeft w:val="0"/>
      <w:marRight w:val="0"/>
      <w:marTop w:val="0"/>
      <w:marBottom w:val="0"/>
      <w:divBdr>
        <w:top w:val="none" w:sz="0" w:space="0" w:color="auto"/>
        <w:left w:val="none" w:sz="0" w:space="0" w:color="auto"/>
        <w:bottom w:val="none" w:sz="0" w:space="0" w:color="auto"/>
        <w:right w:val="none" w:sz="0" w:space="0" w:color="auto"/>
      </w:divBdr>
      <w:divsChild>
        <w:div w:id="259141060">
          <w:marLeft w:val="0"/>
          <w:marRight w:val="0"/>
          <w:marTop w:val="200"/>
          <w:marBottom w:val="200"/>
          <w:divBdr>
            <w:top w:val="none" w:sz="0" w:space="0" w:color="auto"/>
            <w:left w:val="none" w:sz="0" w:space="0" w:color="auto"/>
            <w:bottom w:val="none" w:sz="0" w:space="0" w:color="auto"/>
            <w:right w:val="none" w:sz="0" w:space="0" w:color="auto"/>
          </w:divBdr>
        </w:div>
        <w:div w:id="299657786">
          <w:marLeft w:val="0"/>
          <w:marRight w:val="0"/>
          <w:marTop w:val="0"/>
          <w:marBottom w:val="0"/>
          <w:divBdr>
            <w:top w:val="none" w:sz="0" w:space="0" w:color="auto"/>
            <w:left w:val="none" w:sz="0" w:space="0" w:color="auto"/>
            <w:bottom w:val="none" w:sz="0" w:space="0" w:color="auto"/>
            <w:right w:val="none" w:sz="0" w:space="0" w:color="auto"/>
          </w:divBdr>
        </w:div>
      </w:divsChild>
    </w:div>
    <w:div w:id="1369572528">
      <w:bodyDiv w:val="1"/>
      <w:marLeft w:val="0"/>
      <w:marRight w:val="0"/>
      <w:marTop w:val="0"/>
      <w:marBottom w:val="0"/>
      <w:divBdr>
        <w:top w:val="none" w:sz="0" w:space="0" w:color="auto"/>
        <w:left w:val="none" w:sz="0" w:space="0" w:color="auto"/>
        <w:bottom w:val="none" w:sz="0" w:space="0" w:color="auto"/>
        <w:right w:val="none" w:sz="0" w:space="0" w:color="auto"/>
      </w:divBdr>
    </w:div>
    <w:div w:id="1391733248">
      <w:bodyDiv w:val="1"/>
      <w:marLeft w:val="0"/>
      <w:marRight w:val="0"/>
      <w:marTop w:val="0"/>
      <w:marBottom w:val="0"/>
      <w:divBdr>
        <w:top w:val="none" w:sz="0" w:space="0" w:color="auto"/>
        <w:left w:val="none" w:sz="0" w:space="0" w:color="auto"/>
        <w:bottom w:val="none" w:sz="0" w:space="0" w:color="auto"/>
        <w:right w:val="none" w:sz="0" w:space="0" w:color="auto"/>
      </w:divBdr>
    </w:div>
    <w:div w:id="1403718589">
      <w:bodyDiv w:val="1"/>
      <w:marLeft w:val="0"/>
      <w:marRight w:val="0"/>
      <w:marTop w:val="0"/>
      <w:marBottom w:val="0"/>
      <w:divBdr>
        <w:top w:val="none" w:sz="0" w:space="0" w:color="auto"/>
        <w:left w:val="none" w:sz="0" w:space="0" w:color="auto"/>
        <w:bottom w:val="none" w:sz="0" w:space="0" w:color="auto"/>
        <w:right w:val="none" w:sz="0" w:space="0" w:color="auto"/>
      </w:divBdr>
    </w:div>
    <w:div w:id="1451051795">
      <w:bodyDiv w:val="1"/>
      <w:marLeft w:val="0"/>
      <w:marRight w:val="0"/>
      <w:marTop w:val="0"/>
      <w:marBottom w:val="0"/>
      <w:divBdr>
        <w:top w:val="none" w:sz="0" w:space="0" w:color="auto"/>
        <w:left w:val="none" w:sz="0" w:space="0" w:color="auto"/>
        <w:bottom w:val="none" w:sz="0" w:space="0" w:color="auto"/>
        <w:right w:val="none" w:sz="0" w:space="0" w:color="auto"/>
      </w:divBdr>
    </w:div>
    <w:div w:id="1469128288">
      <w:bodyDiv w:val="1"/>
      <w:marLeft w:val="0"/>
      <w:marRight w:val="0"/>
      <w:marTop w:val="0"/>
      <w:marBottom w:val="0"/>
      <w:divBdr>
        <w:top w:val="none" w:sz="0" w:space="0" w:color="auto"/>
        <w:left w:val="none" w:sz="0" w:space="0" w:color="auto"/>
        <w:bottom w:val="none" w:sz="0" w:space="0" w:color="auto"/>
        <w:right w:val="none" w:sz="0" w:space="0" w:color="auto"/>
      </w:divBdr>
    </w:div>
    <w:div w:id="1648510000">
      <w:bodyDiv w:val="1"/>
      <w:marLeft w:val="0"/>
      <w:marRight w:val="0"/>
      <w:marTop w:val="0"/>
      <w:marBottom w:val="0"/>
      <w:divBdr>
        <w:top w:val="none" w:sz="0" w:space="0" w:color="auto"/>
        <w:left w:val="none" w:sz="0" w:space="0" w:color="auto"/>
        <w:bottom w:val="none" w:sz="0" w:space="0" w:color="auto"/>
        <w:right w:val="none" w:sz="0" w:space="0" w:color="auto"/>
      </w:divBdr>
      <w:divsChild>
        <w:div w:id="1612122882">
          <w:marLeft w:val="0"/>
          <w:marRight w:val="0"/>
          <w:marTop w:val="400"/>
          <w:marBottom w:val="400"/>
          <w:divBdr>
            <w:top w:val="none" w:sz="0" w:space="0" w:color="auto"/>
            <w:left w:val="none" w:sz="0" w:space="0" w:color="auto"/>
            <w:bottom w:val="none" w:sz="0" w:space="0" w:color="auto"/>
            <w:right w:val="none" w:sz="0" w:space="0" w:color="auto"/>
          </w:divBdr>
        </w:div>
        <w:div w:id="1756895663">
          <w:marLeft w:val="0"/>
          <w:marRight w:val="0"/>
          <w:marTop w:val="400"/>
          <w:marBottom w:val="400"/>
          <w:divBdr>
            <w:top w:val="none" w:sz="0" w:space="0" w:color="auto"/>
            <w:left w:val="none" w:sz="0" w:space="0" w:color="auto"/>
            <w:bottom w:val="none" w:sz="0" w:space="0" w:color="auto"/>
            <w:right w:val="none" w:sz="0" w:space="0" w:color="auto"/>
          </w:divBdr>
        </w:div>
      </w:divsChild>
    </w:div>
    <w:div w:id="1696884197">
      <w:bodyDiv w:val="1"/>
      <w:marLeft w:val="0"/>
      <w:marRight w:val="0"/>
      <w:marTop w:val="0"/>
      <w:marBottom w:val="0"/>
      <w:divBdr>
        <w:top w:val="none" w:sz="0" w:space="0" w:color="auto"/>
        <w:left w:val="none" w:sz="0" w:space="0" w:color="auto"/>
        <w:bottom w:val="none" w:sz="0" w:space="0" w:color="auto"/>
        <w:right w:val="none" w:sz="0" w:space="0" w:color="auto"/>
      </w:divBdr>
      <w:divsChild>
        <w:div w:id="1075128163">
          <w:marLeft w:val="0"/>
          <w:marRight w:val="0"/>
          <w:marTop w:val="400"/>
          <w:marBottom w:val="400"/>
          <w:divBdr>
            <w:top w:val="none" w:sz="0" w:space="0" w:color="auto"/>
            <w:left w:val="none" w:sz="0" w:space="0" w:color="auto"/>
            <w:bottom w:val="none" w:sz="0" w:space="0" w:color="auto"/>
            <w:right w:val="none" w:sz="0" w:space="0" w:color="auto"/>
          </w:divBdr>
        </w:div>
        <w:div w:id="603853297">
          <w:marLeft w:val="0"/>
          <w:marRight w:val="0"/>
          <w:marTop w:val="400"/>
          <w:marBottom w:val="400"/>
          <w:divBdr>
            <w:top w:val="none" w:sz="0" w:space="0" w:color="auto"/>
            <w:left w:val="none" w:sz="0" w:space="0" w:color="auto"/>
            <w:bottom w:val="none" w:sz="0" w:space="0" w:color="auto"/>
            <w:right w:val="none" w:sz="0" w:space="0" w:color="auto"/>
          </w:divBdr>
        </w:div>
      </w:divsChild>
    </w:div>
    <w:div w:id="1726835158">
      <w:bodyDiv w:val="1"/>
      <w:marLeft w:val="0"/>
      <w:marRight w:val="0"/>
      <w:marTop w:val="0"/>
      <w:marBottom w:val="0"/>
      <w:divBdr>
        <w:top w:val="none" w:sz="0" w:space="0" w:color="auto"/>
        <w:left w:val="none" w:sz="0" w:space="0" w:color="auto"/>
        <w:bottom w:val="none" w:sz="0" w:space="0" w:color="auto"/>
        <w:right w:val="none" w:sz="0" w:space="0" w:color="auto"/>
      </w:divBdr>
      <w:divsChild>
        <w:div w:id="705182144">
          <w:marLeft w:val="0"/>
          <w:marRight w:val="0"/>
          <w:marTop w:val="200"/>
          <w:marBottom w:val="200"/>
          <w:divBdr>
            <w:top w:val="none" w:sz="0" w:space="0" w:color="auto"/>
            <w:left w:val="none" w:sz="0" w:space="0" w:color="auto"/>
            <w:bottom w:val="none" w:sz="0" w:space="0" w:color="auto"/>
            <w:right w:val="none" w:sz="0" w:space="0" w:color="auto"/>
          </w:divBdr>
        </w:div>
        <w:div w:id="1209105569">
          <w:marLeft w:val="0"/>
          <w:marRight w:val="0"/>
          <w:marTop w:val="0"/>
          <w:marBottom w:val="0"/>
          <w:divBdr>
            <w:top w:val="none" w:sz="0" w:space="0" w:color="auto"/>
            <w:left w:val="none" w:sz="0" w:space="0" w:color="auto"/>
            <w:bottom w:val="none" w:sz="0" w:space="0" w:color="auto"/>
            <w:right w:val="none" w:sz="0" w:space="0" w:color="auto"/>
          </w:divBdr>
        </w:div>
      </w:divsChild>
    </w:div>
    <w:div w:id="1736932124">
      <w:bodyDiv w:val="1"/>
      <w:marLeft w:val="0"/>
      <w:marRight w:val="0"/>
      <w:marTop w:val="0"/>
      <w:marBottom w:val="0"/>
      <w:divBdr>
        <w:top w:val="none" w:sz="0" w:space="0" w:color="auto"/>
        <w:left w:val="none" w:sz="0" w:space="0" w:color="auto"/>
        <w:bottom w:val="none" w:sz="0" w:space="0" w:color="auto"/>
        <w:right w:val="none" w:sz="0" w:space="0" w:color="auto"/>
      </w:divBdr>
      <w:divsChild>
        <w:div w:id="558825522">
          <w:marLeft w:val="0"/>
          <w:marRight w:val="0"/>
          <w:marTop w:val="400"/>
          <w:marBottom w:val="400"/>
          <w:divBdr>
            <w:top w:val="none" w:sz="0" w:space="0" w:color="auto"/>
            <w:left w:val="none" w:sz="0" w:space="0" w:color="auto"/>
            <w:bottom w:val="none" w:sz="0" w:space="0" w:color="auto"/>
            <w:right w:val="none" w:sz="0" w:space="0" w:color="auto"/>
          </w:divBdr>
        </w:div>
        <w:div w:id="387464035">
          <w:marLeft w:val="0"/>
          <w:marRight w:val="0"/>
          <w:marTop w:val="400"/>
          <w:marBottom w:val="400"/>
          <w:divBdr>
            <w:top w:val="none" w:sz="0" w:space="0" w:color="auto"/>
            <w:left w:val="none" w:sz="0" w:space="0" w:color="auto"/>
            <w:bottom w:val="none" w:sz="0" w:space="0" w:color="auto"/>
            <w:right w:val="none" w:sz="0" w:space="0" w:color="auto"/>
          </w:divBdr>
        </w:div>
      </w:divsChild>
    </w:div>
    <w:div w:id="1785538314">
      <w:bodyDiv w:val="1"/>
      <w:marLeft w:val="0"/>
      <w:marRight w:val="0"/>
      <w:marTop w:val="0"/>
      <w:marBottom w:val="0"/>
      <w:divBdr>
        <w:top w:val="none" w:sz="0" w:space="0" w:color="auto"/>
        <w:left w:val="none" w:sz="0" w:space="0" w:color="auto"/>
        <w:bottom w:val="none" w:sz="0" w:space="0" w:color="auto"/>
        <w:right w:val="none" w:sz="0" w:space="0" w:color="auto"/>
      </w:divBdr>
      <w:divsChild>
        <w:div w:id="133260923">
          <w:marLeft w:val="0"/>
          <w:marRight w:val="0"/>
          <w:marTop w:val="200"/>
          <w:marBottom w:val="200"/>
          <w:divBdr>
            <w:top w:val="none" w:sz="0" w:space="0" w:color="auto"/>
            <w:left w:val="none" w:sz="0" w:space="0" w:color="auto"/>
            <w:bottom w:val="none" w:sz="0" w:space="0" w:color="auto"/>
            <w:right w:val="none" w:sz="0" w:space="0" w:color="auto"/>
          </w:divBdr>
        </w:div>
        <w:div w:id="1196116072">
          <w:marLeft w:val="0"/>
          <w:marRight w:val="0"/>
          <w:marTop w:val="0"/>
          <w:marBottom w:val="0"/>
          <w:divBdr>
            <w:top w:val="none" w:sz="0" w:space="0" w:color="auto"/>
            <w:left w:val="none" w:sz="0" w:space="0" w:color="auto"/>
            <w:bottom w:val="none" w:sz="0" w:space="0" w:color="auto"/>
            <w:right w:val="none" w:sz="0" w:space="0" w:color="auto"/>
          </w:divBdr>
        </w:div>
      </w:divsChild>
    </w:div>
    <w:div w:id="1806122886">
      <w:bodyDiv w:val="1"/>
      <w:marLeft w:val="0"/>
      <w:marRight w:val="0"/>
      <w:marTop w:val="0"/>
      <w:marBottom w:val="0"/>
      <w:divBdr>
        <w:top w:val="none" w:sz="0" w:space="0" w:color="auto"/>
        <w:left w:val="none" w:sz="0" w:space="0" w:color="auto"/>
        <w:bottom w:val="none" w:sz="0" w:space="0" w:color="auto"/>
        <w:right w:val="none" w:sz="0" w:space="0" w:color="auto"/>
      </w:divBdr>
      <w:divsChild>
        <w:div w:id="2144303943">
          <w:marLeft w:val="0"/>
          <w:marRight w:val="0"/>
          <w:marTop w:val="0"/>
          <w:marBottom w:val="0"/>
          <w:divBdr>
            <w:top w:val="none" w:sz="0" w:space="0" w:color="auto"/>
            <w:left w:val="none" w:sz="0" w:space="0" w:color="auto"/>
            <w:bottom w:val="none" w:sz="0" w:space="0" w:color="auto"/>
            <w:right w:val="none" w:sz="0" w:space="0" w:color="auto"/>
          </w:divBdr>
        </w:div>
        <w:div w:id="283658898">
          <w:marLeft w:val="0"/>
          <w:marRight w:val="0"/>
          <w:marTop w:val="400"/>
          <w:marBottom w:val="400"/>
          <w:divBdr>
            <w:top w:val="none" w:sz="0" w:space="0" w:color="auto"/>
            <w:left w:val="none" w:sz="0" w:space="0" w:color="auto"/>
            <w:bottom w:val="none" w:sz="0" w:space="0" w:color="auto"/>
            <w:right w:val="none" w:sz="0" w:space="0" w:color="auto"/>
          </w:divBdr>
        </w:div>
      </w:divsChild>
    </w:div>
    <w:div w:id="1834639177">
      <w:bodyDiv w:val="1"/>
      <w:marLeft w:val="0"/>
      <w:marRight w:val="0"/>
      <w:marTop w:val="0"/>
      <w:marBottom w:val="0"/>
      <w:divBdr>
        <w:top w:val="none" w:sz="0" w:space="0" w:color="auto"/>
        <w:left w:val="none" w:sz="0" w:space="0" w:color="auto"/>
        <w:bottom w:val="none" w:sz="0" w:space="0" w:color="auto"/>
        <w:right w:val="none" w:sz="0" w:space="0" w:color="auto"/>
      </w:divBdr>
      <w:divsChild>
        <w:div w:id="1556964866">
          <w:marLeft w:val="0"/>
          <w:marRight w:val="0"/>
          <w:marTop w:val="400"/>
          <w:marBottom w:val="400"/>
          <w:divBdr>
            <w:top w:val="none" w:sz="0" w:space="0" w:color="auto"/>
            <w:left w:val="none" w:sz="0" w:space="0" w:color="auto"/>
            <w:bottom w:val="none" w:sz="0" w:space="0" w:color="auto"/>
            <w:right w:val="none" w:sz="0" w:space="0" w:color="auto"/>
          </w:divBdr>
        </w:div>
        <w:div w:id="57557226">
          <w:marLeft w:val="0"/>
          <w:marRight w:val="0"/>
          <w:marTop w:val="400"/>
          <w:marBottom w:val="400"/>
          <w:divBdr>
            <w:top w:val="none" w:sz="0" w:space="0" w:color="auto"/>
            <w:left w:val="none" w:sz="0" w:space="0" w:color="auto"/>
            <w:bottom w:val="none" w:sz="0" w:space="0" w:color="auto"/>
            <w:right w:val="none" w:sz="0" w:space="0" w:color="auto"/>
          </w:divBdr>
        </w:div>
      </w:divsChild>
    </w:div>
    <w:div w:id="1868256774">
      <w:bodyDiv w:val="1"/>
      <w:marLeft w:val="0"/>
      <w:marRight w:val="0"/>
      <w:marTop w:val="0"/>
      <w:marBottom w:val="0"/>
      <w:divBdr>
        <w:top w:val="none" w:sz="0" w:space="0" w:color="auto"/>
        <w:left w:val="none" w:sz="0" w:space="0" w:color="auto"/>
        <w:bottom w:val="none" w:sz="0" w:space="0" w:color="auto"/>
        <w:right w:val="none" w:sz="0" w:space="0" w:color="auto"/>
      </w:divBdr>
      <w:divsChild>
        <w:div w:id="1821843331">
          <w:marLeft w:val="0"/>
          <w:marRight w:val="0"/>
          <w:marTop w:val="200"/>
          <w:marBottom w:val="200"/>
          <w:divBdr>
            <w:top w:val="none" w:sz="0" w:space="0" w:color="auto"/>
            <w:left w:val="none" w:sz="0" w:space="0" w:color="auto"/>
            <w:bottom w:val="none" w:sz="0" w:space="0" w:color="auto"/>
            <w:right w:val="none" w:sz="0" w:space="0" w:color="auto"/>
          </w:divBdr>
        </w:div>
        <w:div w:id="732394507">
          <w:marLeft w:val="0"/>
          <w:marRight w:val="0"/>
          <w:marTop w:val="0"/>
          <w:marBottom w:val="0"/>
          <w:divBdr>
            <w:top w:val="none" w:sz="0" w:space="0" w:color="auto"/>
            <w:left w:val="none" w:sz="0" w:space="0" w:color="auto"/>
            <w:bottom w:val="none" w:sz="0" w:space="0" w:color="auto"/>
            <w:right w:val="none" w:sz="0" w:space="0" w:color="auto"/>
          </w:divBdr>
        </w:div>
      </w:divsChild>
    </w:div>
    <w:div w:id="1960987276">
      <w:bodyDiv w:val="1"/>
      <w:marLeft w:val="0"/>
      <w:marRight w:val="0"/>
      <w:marTop w:val="0"/>
      <w:marBottom w:val="0"/>
      <w:divBdr>
        <w:top w:val="none" w:sz="0" w:space="0" w:color="auto"/>
        <w:left w:val="none" w:sz="0" w:space="0" w:color="auto"/>
        <w:bottom w:val="none" w:sz="0" w:space="0" w:color="auto"/>
        <w:right w:val="none" w:sz="0" w:space="0" w:color="auto"/>
      </w:divBdr>
    </w:div>
    <w:div w:id="2090348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pmc/articles/PMC10404163/table/TAB1/" TargetMode="External"/><Relationship Id="rId21" Type="http://schemas.openxmlformats.org/officeDocument/2006/relationships/hyperlink" Target="https://www.ncbi.nlm.nih.gov/pmc/articles/PMC10404163/" TargetMode="External"/><Relationship Id="rId42" Type="http://schemas.openxmlformats.org/officeDocument/2006/relationships/hyperlink" Target="https://www.ncbi.nlm.nih.gov/pmc/articles/PMC10404163/figure/FIG3/" TargetMode="External"/><Relationship Id="rId47" Type="http://schemas.openxmlformats.org/officeDocument/2006/relationships/image" Target="media/image3.png"/><Relationship Id="rId63" Type="http://schemas.openxmlformats.org/officeDocument/2006/relationships/hyperlink" Target="https://www.ncbi.nlm.nih.gov/pmc/articles/PMC10404163/" TargetMode="External"/><Relationship Id="rId68" Type="http://schemas.openxmlformats.org/officeDocument/2006/relationships/hyperlink" Target="https://www.ncbi.nlm.nih.gov/pmc/articles/PMC10404163/" TargetMode="External"/><Relationship Id="rId84" Type="http://schemas.openxmlformats.org/officeDocument/2006/relationships/hyperlink" Target="https://www.ncbi.nlm.nih.gov/pmc/articles/PMC10404163/" TargetMode="External"/><Relationship Id="rId89" Type="http://schemas.openxmlformats.org/officeDocument/2006/relationships/image" Target="media/image10.png"/><Relationship Id="rId112" Type="http://schemas.openxmlformats.org/officeDocument/2006/relationships/hyperlink" Target="https://www.ncbi.nlm.nih.gov/pmc/articles/PMC10404163/" TargetMode="External"/><Relationship Id="rId16" Type="http://schemas.openxmlformats.org/officeDocument/2006/relationships/hyperlink" Target="https://www.ncbi.nlm.nih.gov/pmc/articles/PMC10404163/" TargetMode="External"/><Relationship Id="rId107" Type="http://schemas.openxmlformats.org/officeDocument/2006/relationships/hyperlink" Target="https://www.ncbi.nlm.nih.gov/pmc/articles/PMC10404163/" TargetMode="External"/><Relationship Id="rId11" Type="http://schemas.openxmlformats.org/officeDocument/2006/relationships/hyperlink" Target="https://www.ncbi.nlm.nih.gov/pmc/articles/PMC10404163/" TargetMode="External"/><Relationship Id="rId32" Type="http://schemas.openxmlformats.org/officeDocument/2006/relationships/hyperlink" Target="https://www.ncbi.nlm.nih.gov/pmc/articles/PMC10404163/" TargetMode="External"/><Relationship Id="rId37" Type="http://schemas.openxmlformats.org/officeDocument/2006/relationships/hyperlink" Target="https://www.ncbi.nlm.nih.gov/pmc/articles/PMC10404163/" TargetMode="External"/><Relationship Id="rId53" Type="http://schemas.openxmlformats.org/officeDocument/2006/relationships/hyperlink" Target="https://www.ncbi.nlm.nih.gov/pmc/articles/PMC10404163/" TargetMode="External"/><Relationship Id="rId58" Type="http://schemas.openxmlformats.org/officeDocument/2006/relationships/hyperlink" Target="https://www.ncbi.nlm.nih.gov/pmc/articles/PMC10404163/" TargetMode="External"/><Relationship Id="rId74" Type="http://schemas.openxmlformats.org/officeDocument/2006/relationships/hyperlink" Target="https://www.ncbi.nlm.nih.gov/pmc/articles/PMC10404163/" TargetMode="External"/><Relationship Id="rId79" Type="http://schemas.openxmlformats.org/officeDocument/2006/relationships/hyperlink" Target="https://www.ncbi.nlm.nih.gov/pmc/articles/PMC10404163/" TargetMode="External"/><Relationship Id="rId102" Type="http://schemas.openxmlformats.org/officeDocument/2006/relationships/hyperlink" Target="https://www.ncbi.nlm.nih.gov/pmc/articles/PMC10404163/" TargetMode="External"/><Relationship Id="rId5" Type="http://schemas.openxmlformats.org/officeDocument/2006/relationships/hyperlink" Target="https://www.ncbi.nlm.nih.gov/pmc/articles/PMC10404163/" TargetMode="External"/><Relationship Id="rId90" Type="http://schemas.openxmlformats.org/officeDocument/2006/relationships/hyperlink" Target="https://www.ncbi.nlm.nih.gov/pmc/articles/PMC10404163/" TargetMode="External"/><Relationship Id="rId95" Type="http://schemas.openxmlformats.org/officeDocument/2006/relationships/hyperlink" Target="https://www.ncbi.nlm.nih.gov/pmc/articles/PMC10404163/table/TAB4/" TargetMode="External"/><Relationship Id="rId22" Type="http://schemas.openxmlformats.org/officeDocument/2006/relationships/hyperlink" Target="https://www.ncbi.nlm.nih.gov/pmc/articles/PMC10404163/" TargetMode="External"/><Relationship Id="rId27" Type="http://schemas.openxmlformats.org/officeDocument/2006/relationships/hyperlink" Target="https://www.ncbi.nlm.nih.gov/pmc/articles/PMC10404163/table/TAB2/" TargetMode="External"/><Relationship Id="rId43" Type="http://schemas.openxmlformats.org/officeDocument/2006/relationships/hyperlink" Target="https://www.ncbi.nlm.nih.gov/pmc/articles/PMC10404163/" TargetMode="External"/><Relationship Id="rId48" Type="http://schemas.openxmlformats.org/officeDocument/2006/relationships/image" Target="media/image4.png"/><Relationship Id="rId64" Type="http://schemas.openxmlformats.org/officeDocument/2006/relationships/hyperlink" Target="https://www.ncbi.nlm.nih.gov/pmc/articles/PMC10404163/" TargetMode="External"/><Relationship Id="rId69" Type="http://schemas.openxmlformats.org/officeDocument/2006/relationships/hyperlink" Target="https://www.ncbi.nlm.nih.gov/pmc/articles/PMC10404163/figure/FIG9/" TargetMode="External"/><Relationship Id="rId113" Type="http://schemas.openxmlformats.org/officeDocument/2006/relationships/hyperlink" Target="https://www.ncbi.nlm.nih.gov/pmc/articles/PMC10404163/" TargetMode="External"/><Relationship Id="rId80" Type="http://schemas.openxmlformats.org/officeDocument/2006/relationships/hyperlink" Target="https://www.ncbi.nlm.nih.gov/pmc/articles/PMC10404163/" TargetMode="External"/><Relationship Id="rId85" Type="http://schemas.openxmlformats.org/officeDocument/2006/relationships/hyperlink" Target="https://www.ncbi.nlm.nih.gov/pmc/articles/PMC10404163/" TargetMode="External"/><Relationship Id="rId12" Type="http://schemas.openxmlformats.org/officeDocument/2006/relationships/hyperlink" Target="https://www.ncbi.nlm.nih.gov/pmc/articles/PMC10404163/" TargetMode="External"/><Relationship Id="rId17" Type="http://schemas.openxmlformats.org/officeDocument/2006/relationships/hyperlink" Target="https://www.ncbi.nlm.nih.gov/pmc/articles/PMC10404163/" TargetMode="External"/><Relationship Id="rId33" Type="http://schemas.openxmlformats.org/officeDocument/2006/relationships/hyperlink" Target="https://www.ncbi.nlm.nih.gov/pmc/articles/PMC10404163/" TargetMode="External"/><Relationship Id="rId38" Type="http://schemas.openxmlformats.org/officeDocument/2006/relationships/hyperlink" Target="https://www.ncbi.nlm.nih.gov/pmc/articles/PMC10404163/" TargetMode="External"/><Relationship Id="rId59" Type="http://schemas.openxmlformats.org/officeDocument/2006/relationships/hyperlink" Target="https://www.ncbi.nlm.nih.gov/pmc/articles/PMC10404163/" TargetMode="External"/><Relationship Id="rId103" Type="http://schemas.openxmlformats.org/officeDocument/2006/relationships/hyperlink" Target="https://www.ncbi.nlm.nih.gov/pmc/articles/PMC10404163/" TargetMode="External"/><Relationship Id="rId108" Type="http://schemas.openxmlformats.org/officeDocument/2006/relationships/hyperlink" Target="https://www.ncbi.nlm.nih.gov/pmc/articles/PMC10404163/" TargetMode="External"/><Relationship Id="rId54" Type="http://schemas.openxmlformats.org/officeDocument/2006/relationships/image" Target="media/image6.png"/><Relationship Id="rId70" Type="http://schemas.openxmlformats.org/officeDocument/2006/relationships/hyperlink" Target="https://www.ncbi.nlm.nih.gov/pmc/articles/PMC10404163/" TargetMode="External"/><Relationship Id="rId75" Type="http://schemas.openxmlformats.org/officeDocument/2006/relationships/hyperlink" Target="https://www.ncbi.nlm.nih.gov/pmc/articles/PMC10404163/" TargetMode="External"/><Relationship Id="rId91" Type="http://schemas.openxmlformats.org/officeDocument/2006/relationships/hyperlink" Target="https://www.ncbi.nlm.nih.gov/pmc/articles/PMC10404163/" TargetMode="External"/><Relationship Id="rId96" Type="http://schemas.openxmlformats.org/officeDocument/2006/relationships/hyperlink" Target="https://www.ncbi.nlm.nih.gov/pmc/articles/PMC10404163/" TargetMode="External"/><Relationship Id="rId1" Type="http://schemas.openxmlformats.org/officeDocument/2006/relationships/styles" Target="styles.xml"/><Relationship Id="rId6" Type="http://schemas.openxmlformats.org/officeDocument/2006/relationships/hyperlink" Target="https://www.ncbi.nlm.nih.gov/pmc/articles/PMC10404163/" TargetMode="External"/><Relationship Id="rId15" Type="http://schemas.openxmlformats.org/officeDocument/2006/relationships/hyperlink" Target="https://www.ncbi.nlm.nih.gov/pmc/articles/PMC10404163/" TargetMode="External"/><Relationship Id="rId23" Type="http://schemas.openxmlformats.org/officeDocument/2006/relationships/hyperlink" Target="https://www.ncbi.nlm.nih.gov/pmc/articles/PMC10404163/figure/FIG1/" TargetMode="External"/><Relationship Id="rId28" Type="http://schemas.openxmlformats.org/officeDocument/2006/relationships/hyperlink" Target="https://www.ncbi.nlm.nih.gov/pmc/articles/PMC10404163/table/TAB3/" TargetMode="External"/><Relationship Id="rId36" Type="http://schemas.openxmlformats.org/officeDocument/2006/relationships/hyperlink" Target="https://www.ncbi.nlm.nih.gov/pmc/articles/PMC10404163/" TargetMode="External"/><Relationship Id="rId49" Type="http://schemas.openxmlformats.org/officeDocument/2006/relationships/image" Target="media/image5.png"/><Relationship Id="rId57" Type="http://schemas.openxmlformats.org/officeDocument/2006/relationships/hyperlink" Target="https://www.ncbi.nlm.nih.gov/pmc/articles/PMC10404163/figure/FIG8/" TargetMode="External"/><Relationship Id="rId106" Type="http://schemas.openxmlformats.org/officeDocument/2006/relationships/hyperlink" Target="https://www.ncbi.nlm.nih.gov/pmc/articles/PMC10404163/" TargetMode="External"/><Relationship Id="rId114" Type="http://schemas.openxmlformats.org/officeDocument/2006/relationships/fontTable" Target="fontTable.xml"/><Relationship Id="rId10" Type="http://schemas.openxmlformats.org/officeDocument/2006/relationships/hyperlink" Target="https://www.ncbi.nlm.nih.gov/pmc/articles/PMC10404163/" TargetMode="External"/><Relationship Id="rId31" Type="http://schemas.openxmlformats.org/officeDocument/2006/relationships/hyperlink" Target="https://www.ncbi.nlm.nih.gov/pmc/articles/PMC10404163/" TargetMode="External"/><Relationship Id="rId44" Type="http://schemas.openxmlformats.org/officeDocument/2006/relationships/hyperlink" Target="https://www.ncbi.nlm.nih.gov/pmc/articles/PMC10404163/figure/FIG4/" TargetMode="External"/><Relationship Id="rId52" Type="http://schemas.openxmlformats.org/officeDocument/2006/relationships/hyperlink" Target="https://www.ncbi.nlm.nih.gov/pmc/articles/PMC10404163/" TargetMode="External"/><Relationship Id="rId60" Type="http://schemas.openxmlformats.org/officeDocument/2006/relationships/hyperlink" Target="https://www.ncbi.nlm.nih.gov/pmc/articles/PMC10404163/" TargetMode="External"/><Relationship Id="rId65" Type="http://schemas.openxmlformats.org/officeDocument/2006/relationships/hyperlink" Target="https://www.ncbi.nlm.nih.gov/pmc/articles/PMC10404163/" TargetMode="External"/><Relationship Id="rId73" Type="http://schemas.openxmlformats.org/officeDocument/2006/relationships/hyperlink" Target="https://www.ncbi.nlm.nih.gov/pmc/articles/PMC10404163/" TargetMode="External"/><Relationship Id="rId78" Type="http://schemas.openxmlformats.org/officeDocument/2006/relationships/hyperlink" Target="https://www.ncbi.nlm.nih.gov/pmc/articles/PMC10404163/" TargetMode="External"/><Relationship Id="rId81" Type="http://schemas.openxmlformats.org/officeDocument/2006/relationships/hyperlink" Target="https://www.ncbi.nlm.nih.gov/pmc/articles/PMC10404163/" TargetMode="External"/><Relationship Id="rId86" Type="http://schemas.openxmlformats.org/officeDocument/2006/relationships/hyperlink" Target="https://www.ncbi.nlm.nih.gov/pmc/articles/PMC10404163/" TargetMode="External"/><Relationship Id="rId94" Type="http://schemas.openxmlformats.org/officeDocument/2006/relationships/hyperlink" Target="https://www.ncbi.nlm.nih.gov/pmc/articles/PMC10404163/table/TAB3/" TargetMode="External"/><Relationship Id="rId99" Type="http://schemas.openxmlformats.org/officeDocument/2006/relationships/hyperlink" Target="https://www.ncbi.nlm.nih.gov/pmc/articles/PMC10404163/" TargetMode="External"/><Relationship Id="rId101" Type="http://schemas.openxmlformats.org/officeDocument/2006/relationships/hyperlink" Target="https://www.ncbi.nlm.nih.gov/pmc/articles/PMC10404163/" TargetMode="External"/><Relationship Id="rId4" Type="http://schemas.openxmlformats.org/officeDocument/2006/relationships/hyperlink" Target="https://www.ncbi.nlm.nih.gov/pmc/articles/PMC10404163/" TargetMode="External"/><Relationship Id="rId9" Type="http://schemas.openxmlformats.org/officeDocument/2006/relationships/hyperlink" Target="https://www.ncbi.nlm.nih.gov/pmc/articles/PMC10404163/" TargetMode="External"/><Relationship Id="rId13" Type="http://schemas.openxmlformats.org/officeDocument/2006/relationships/hyperlink" Target="https://www.ncbi.nlm.nih.gov/pmc/articles/PMC10404163/" TargetMode="External"/><Relationship Id="rId18" Type="http://schemas.openxmlformats.org/officeDocument/2006/relationships/hyperlink" Target="https://www.ncbi.nlm.nih.gov/pmc/articles/PMC10404163/" TargetMode="External"/><Relationship Id="rId39" Type="http://schemas.openxmlformats.org/officeDocument/2006/relationships/hyperlink" Target="https://www.ncbi.nlm.nih.gov/pmc/articles/PMC10404163/" TargetMode="External"/><Relationship Id="rId109" Type="http://schemas.openxmlformats.org/officeDocument/2006/relationships/hyperlink" Target="https://www.ncbi.nlm.nih.gov/pmc/articles/PMC10404163/" TargetMode="External"/><Relationship Id="rId34" Type="http://schemas.openxmlformats.org/officeDocument/2006/relationships/hyperlink" Target="https://www.ncbi.nlm.nih.gov/pmc/articles/PMC10404163/" TargetMode="External"/><Relationship Id="rId50" Type="http://schemas.openxmlformats.org/officeDocument/2006/relationships/hyperlink" Target="https://www.ncbi.nlm.nih.gov/pmc/articles/PMC10404163/figure/FIG6/" TargetMode="External"/><Relationship Id="rId55" Type="http://schemas.openxmlformats.org/officeDocument/2006/relationships/image" Target="media/image7.png"/><Relationship Id="rId76" Type="http://schemas.openxmlformats.org/officeDocument/2006/relationships/image" Target="media/image9.png"/><Relationship Id="rId97" Type="http://schemas.openxmlformats.org/officeDocument/2006/relationships/hyperlink" Target="https://www.ncbi.nlm.nih.gov/pmc/articles/PMC10404163/" TargetMode="External"/><Relationship Id="rId104" Type="http://schemas.openxmlformats.org/officeDocument/2006/relationships/hyperlink" Target="https://www.ncbi.nlm.nih.gov/pmc/articles/PMC10404163/" TargetMode="External"/><Relationship Id="rId7" Type="http://schemas.openxmlformats.org/officeDocument/2006/relationships/hyperlink" Target="https://www.ncbi.nlm.nih.gov/pmc/articles/PMC10404163/" TargetMode="External"/><Relationship Id="rId71" Type="http://schemas.openxmlformats.org/officeDocument/2006/relationships/hyperlink" Target="https://www.ncbi.nlm.nih.gov/pmc/articles/PMC10404163/" TargetMode="External"/><Relationship Id="rId92" Type="http://schemas.openxmlformats.org/officeDocument/2006/relationships/hyperlink" Target="https://www.ncbi.nlm.nih.gov/pmc/articles/PMC10404163/" TargetMode="External"/><Relationship Id="rId2" Type="http://schemas.openxmlformats.org/officeDocument/2006/relationships/settings" Target="settings.xml"/><Relationship Id="rId29" Type="http://schemas.openxmlformats.org/officeDocument/2006/relationships/hyperlink" Target="https://www.ncbi.nlm.nih.gov/pmc/articles/PMC10404163/" TargetMode="External"/><Relationship Id="rId24" Type="http://schemas.openxmlformats.org/officeDocument/2006/relationships/image" Target="media/image1.png"/><Relationship Id="rId40" Type="http://schemas.openxmlformats.org/officeDocument/2006/relationships/hyperlink" Target="https://www.ncbi.nlm.nih.gov/pmc/articles/PMC10404163/" TargetMode="External"/><Relationship Id="rId45" Type="http://schemas.openxmlformats.org/officeDocument/2006/relationships/hyperlink" Target="https://www.ncbi.nlm.nih.gov/pmc/articles/PMC10404163/figure/FIG5/" TargetMode="External"/><Relationship Id="rId66" Type="http://schemas.openxmlformats.org/officeDocument/2006/relationships/hyperlink" Target="https://www.ncbi.nlm.nih.gov/pmc/articles/PMC10404163/" TargetMode="External"/><Relationship Id="rId87" Type="http://schemas.openxmlformats.org/officeDocument/2006/relationships/hyperlink" Target="https://www.ncbi.nlm.nih.gov/pmc/articles/PMC10404163/" TargetMode="External"/><Relationship Id="rId110" Type="http://schemas.openxmlformats.org/officeDocument/2006/relationships/hyperlink" Target="https://www.ncbi.nlm.nih.gov/pmc/articles/PMC10404163/" TargetMode="External"/><Relationship Id="rId115" Type="http://schemas.openxmlformats.org/officeDocument/2006/relationships/theme" Target="theme/theme1.xml"/><Relationship Id="rId61" Type="http://schemas.openxmlformats.org/officeDocument/2006/relationships/hyperlink" Target="https://www.ncbi.nlm.nih.gov/pmc/articles/PMC10404163/" TargetMode="External"/><Relationship Id="rId82" Type="http://schemas.openxmlformats.org/officeDocument/2006/relationships/hyperlink" Target="https://www.ncbi.nlm.nih.gov/pmc/articles/PMC10404163/figure/FIG10/" TargetMode="External"/><Relationship Id="rId19" Type="http://schemas.openxmlformats.org/officeDocument/2006/relationships/hyperlink" Target="https://www.ncbi.nlm.nih.gov/pmc/articles/PMC10404163/" TargetMode="External"/><Relationship Id="rId14" Type="http://schemas.openxmlformats.org/officeDocument/2006/relationships/hyperlink" Target="https://www.ncbi.nlm.nih.gov/pmc/articles/PMC10404163/" TargetMode="External"/><Relationship Id="rId30" Type="http://schemas.openxmlformats.org/officeDocument/2006/relationships/hyperlink" Target="https://www.ncbi.nlm.nih.gov/pmc/articles/PMC10404163/" TargetMode="External"/><Relationship Id="rId35" Type="http://schemas.openxmlformats.org/officeDocument/2006/relationships/hyperlink" Target="https://www.ncbi.nlm.nih.gov/pmc/articles/PMC10404163/" TargetMode="External"/><Relationship Id="rId56" Type="http://schemas.openxmlformats.org/officeDocument/2006/relationships/hyperlink" Target="https://www.ncbi.nlm.nih.gov/pmc/articles/PMC10404163/figure/FIG7/" TargetMode="External"/><Relationship Id="rId77" Type="http://schemas.openxmlformats.org/officeDocument/2006/relationships/hyperlink" Target="https://www.ncbi.nlm.nih.gov/pmc/articles/PMC10404163/" TargetMode="External"/><Relationship Id="rId100" Type="http://schemas.openxmlformats.org/officeDocument/2006/relationships/hyperlink" Target="https://www.ncbi.nlm.nih.gov/pmc/articles/PMC10404163/" TargetMode="External"/><Relationship Id="rId105" Type="http://schemas.openxmlformats.org/officeDocument/2006/relationships/hyperlink" Target="https://www.ncbi.nlm.nih.gov/pmc/articles/PMC10404163/" TargetMode="External"/><Relationship Id="rId8" Type="http://schemas.openxmlformats.org/officeDocument/2006/relationships/hyperlink" Target="https://www.ncbi.nlm.nih.gov/pmc/articles/PMC10404163/" TargetMode="External"/><Relationship Id="rId51" Type="http://schemas.openxmlformats.org/officeDocument/2006/relationships/hyperlink" Target="https://www.ncbi.nlm.nih.gov/pmc/articles/PMC10404163/figure/FIG7/" TargetMode="External"/><Relationship Id="rId72" Type="http://schemas.openxmlformats.org/officeDocument/2006/relationships/hyperlink" Target="https://www.ncbi.nlm.nih.gov/pmc/articles/PMC10404163/" TargetMode="External"/><Relationship Id="rId93" Type="http://schemas.openxmlformats.org/officeDocument/2006/relationships/hyperlink" Target="https://www.ncbi.nlm.nih.gov/pmc/articles/PMC10404163/" TargetMode="External"/><Relationship Id="rId98" Type="http://schemas.openxmlformats.org/officeDocument/2006/relationships/hyperlink" Target="https://www.ncbi.nlm.nih.gov/pmc/articles/PMC10404163/" TargetMode="External"/><Relationship Id="rId3" Type="http://schemas.openxmlformats.org/officeDocument/2006/relationships/webSettings" Target="webSettings.xml"/><Relationship Id="rId25" Type="http://schemas.openxmlformats.org/officeDocument/2006/relationships/hyperlink" Target="https://www.ncbi.nlm.nih.gov/pmc/articles/PMC10404163/" TargetMode="External"/><Relationship Id="rId46" Type="http://schemas.openxmlformats.org/officeDocument/2006/relationships/image" Target="media/image2.png"/><Relationship Id="rId67" Type="http://schemas.openxmlformats.org/officeDocument/2006/relationships/hyperlink" Target="https://www.ncbi.nlm.nih.gov/pmc/articles/PMC10404163/" TargetMode="External"/><Relationship Id="rId20" Type="http://schemas.openxmlformats.org/officeDocument/2006/relationships/hyperlink" Target="https://www.ncbi.nlm.nih.gov/pmc/articles/PMC10404163/" TargetMode="External"/><Relationship Id="rId41" Type="http://schemas.openxmlformats.org/officeDocument/2006/relationships/hyperlink" Target="https://www.ncbi.nlm.nih.gov/pmc/articles/PMC10404163/figure/FIG2/" TargetMode="External"/><Relationship Id="rId62" Type="http://schemas.openxmlformats.org/officeDocument/2006/relationships/image" Target="media/image8.png"/><Relationship Id="rId83" Type="http://schemas.openxmlformats.org/officeDocument/2006/relationships/hyperlink" Target="https://www.ncbi.nlm.nih.gov/pmc/articles/PMC10404163/" TargetMode="External"/><Relationship Id="rId88" Type="http://schemas.openxmlformats.org/officeDocument/2006/relationships/hyperlink" Target="https://www.ncbi.nlm.nih.gov/pmc/articles/PMC10404163/" TargetMode="External"/><Relationship Id="rId111" Type="http://schemas.openxmlformats.org/officeDocument/2006/relationships/hyperlink" Target="https://www.ncbi.nlm.nih.gov/pmc/articles/PMC104041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5989</Words>
  <Characters>34143</Characters>
  <Application>Microsoft Office Word</Application>
  <DocSecurity>0</DocSecurity>
  <Lines>284</Lines>
  <Paragraphs>80</Paragraphs>
  <ScaleCrop>false</ScaleCrop>
  <Company/>
  <LinksUpToDate>false</LinksUpToDate>
  <CharactersWithSpaces>40052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38</cp:revision>
  <dcterms:created xsi:type="dcterms:W3CDTF">2024-10-08T22:11:00Z</dcterms:created>
  <dcterms:modified xsi:type="dcterms:W3CDTF">2024-10-08T22:21:00Z</dcterms:modified>
</cp:coreProperties>
</file>